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E0D89" w14:textId="77777777" w:rsidR="00FF26D2" w:rsidRPr="00FF26D2" w:rsidRDefault="00FF26D2" w:rsidP="00FF26D2">
      <w:pPr>
        <w:spacing w:after="0" w:line="240" w:lineRule="auto"/>
        <w:jc w:val="center"/>
        <w:rPr>
          <w:rFonts w:ascii="Times New Roman" w:eastAsia="Calibri" w:hAnsi="Times New Roman" w:cs="Times New Roman"/>
          <w:b/>
          <w:sz w:val="24"/>
          <w:szCs w:val="24"/>
          <w:lang w:val="es-VE"/>
        </w:rPr>
      </w:pPr>
      <w:r w:rsidRPr="00FF26D2">
        <w:rPr>
          <w:rFonts w:ascii="Times New Roman" w:eastAsia="Calibri" w:hAnsi="Times New Roman" w:cs="Times New Roman"/>
          <w:b/>
          <w:noProof/>
          <w:sz w:val="24"/>
          <w:szCs w:val="24"/>
          <w:lang w:val="es-VE" w:eastAsia="es-VE"/>
        </w:rPr>
        <w:drawing>
          <wp:inline distT="0" distB="0" distL="0" distR="0" wp14:anchorId="6D30AFBE" wp14:editId="7FD30794">
            <wp:extent cx="1480457" cy="774587"/>
            <wp:effectExtent l="0" t="0" r="5715" b="6985"/>
            <wp:docPr id="102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6" cstate="print"/>
                    <a:srcRect b="22500"/>
                    <a:stretch/>
                  </pic:blipFill>
                  <pic:spPr>
                    <a:xfrm>
                      <a:off x="0" y="0"/>
                      <a:ext cx="1480457" cy="774587"/>
                    </a:xfrm>
                    <a:prstGeom prst="rect">
                      <a:avLst/>
                    </a:prstGeom>
                    <a:ln>
                      <a:noFill/>
                    </a:ln>
                  </pic:spPr>
                </pic:pic>
              </a:graphicData>
            </a:graphic>
          </wp:inline>
        </w:drawing>
      </w:r>
    </w:p>
    <w:p w14:paraId="2C8A1C7C" w14:textId="77777777" w:rsidR="00FF26D2" w:rsidRPr="00FF26D2" w:rsidRDefault="00FF26D2" w:rsidP="00FF26D2">
      <w:pPr>
        <w:spacing w:after="0" w:line="240" w:lineRule="auto"/>
        <w:jc w:val="center"/>
        <w:rPr>
          <w:rFonts w:ascii="Times New Roman" w:eastAsia="Calibri" w:hAnsi="Times New Roman" w:cs="Times New Roman"/>
          <w:b/>
          <w:sz w:val="24"/>
          <w:szCs w:val="24"/>
          <w:lang w:val="es-VE"/>
        </w:rPr>
      </w:pPr>
      <w:r w:rsidRPr="00FF26D2">
        <w:rPr>
          <w:rFonts w:ascii="Times New Roman" w:eastAsia="Calibri" w:hAnsi="Times New Roman" w:cs="Times New Roman"/>
          <w:b/>
          <w:sz w:val="24"/>
          <w:szCs w:val="24"/>
          <w:lang w:val="es-VE"/>
        </w:rPr>
        <w:t>REPÚBLICA BOLIVARIANA DE VENEZUELA</w:t>
      </w:r>
    </w:p>
    <w:p w14:paraId="4973811C" w14:textId="77777777" w:rsidR="00FF26D2" w:rsidRPr="00FF26D2" w:rsidRDefault="00FF26D2" w:rsidP="00FF26D2">
      <w:pPr>
        <w:spacing w:after="0" w:line="240" w:lineRule="auto"/>
        <w:jc w:val="center"/>
        <w:rPr>
          <w:rFonts w:ascii="Times New Roman" w:eastAsia="Calibri" w:hAnsi="Times New Roman" w:cs="Times New Roman"/>
          <w:b/>
          <w:sz w:val="24"/>
          <w:szCs w:val="24"/>
          <w:lang w:val="es-VE"/>
        </w:rPr>
      </w:pPr>
      <w:r w:rsidRPr="00FF26D2">
        <w:rPr>
          <w:rFonts w:ascii="Times New Roman" w:eastAsia="Calibri" w:hAnsi="Times New Roman" w:cs="Times New Roman"/>
          <w:b/>
          <w:sz w:val="24"/>
          <w:szCs w:val="24"/>
          <w:lang w:val="es-VE"/>
        </w:rPr>
        <w:t>MINISTERIO DEL PODER POPULAR PARA LA EDUCACIÓN UNIVERSITARIA</w:t>
      </w:r>
    </w:p>
    <w:p w14:paraId="6F2CF49F" w14:textId="77777777" w:rsidR="00FF26D2" w:rsidRPr="00FF26D2" w:rsidRDefault="00FF26D2" w:rsidP="00FF26D2">
      <w:pPr>
        <w:spacing w:after="0" w:line="240" w:lineRule="auto"/>
        <w:jc w:val="center"/>
        <w:rPr>
          <w:rFonts w:ascii="Times New Roman" w:eastAsia="Calibri" w:hAnsi="Times New Roman" w:cs="Times New Roman"/>
          <w:b/>
          <w:sz w:val="24"/>
          <w:szCs w:val="24"/>
          <w:lang w:val="es-VE"/>
        </w:rPr>
      </w:pPr>
      <w:r w:rsidRPr="00FF26D2">
        <w:rPr>
          <w:rFonts w:ascii="Times New Roman" w:eastAsia="Calibri" w:hAnsi="Times New Roman" w:cs="Times New Roman"/>
          <w:b/>
          <w:sz w:val="24"/>
          <w:szCs w:val="24"/>
          <w:lang w:val="es-VE"/>
        </w:rPr>
        <w:t xml:space="preserve">UNIVERSIDAD POLITÉCNICA TERRITORIAL DE PARIA </w:t>
      </w:r>
    </w:p>
    <w:p w14:paraId="2AB175B8" w14:textId="77777777" w:rsidR="00FF26D2" w:rsidRPr="00FF26D2" w:rsidRDefault="00FF26D2" w:rsidP="00FF26D2">
      <w:pPr>
        <w:spacing w:after="0" w:line="240" w:lineRule="auto"/>
        <w:jc w:val="center"/>
        <w:rPr>
          <w:rFonts w:ascii="Times New Roman" w:eastAsia="Calibri" w:hAnsi="Times New Roman" w:cs="Times New Roman"/>
          <w:b/>
          <w:sz w:val="24"/>
          <w:szCs w:val="24"/>
          <w:lang w:val="es-VE"/>
        </w:rPr>
      </w:pPr>
      <w:r w:rsidRPr="00FF26D2">
        <w:rPr>
          <w:rFonts w:ascii="Times New Roman" w:eastAsia="Calibri" w:hAnsi="Times New Roman" w:cs="Times New Roman"/>
          <w:b/>
          <w:sz w:val="24"/>
          <w:szCs w:val="24"/>
          <w:lang w:val="es-VE"/>
        </w:rPr>
        <w:t>“LUIS MARIANO RIVERA”</w:t>
      </w:r>
    </w:p>
    <w:p w14:paraId="74FDD45B" w14:textId="77777777" w:rsidR="00FF26D2" w:rsidRPr="00FF26D2" w:rsidRDefault="00FF26D2" w:rsidP="00FF26D2">
      <w:pPr>
        <w:spacing w:after="200" w:line="276" w:lineRule="auto"/>
        <w:jc w:val="center"/>
        <w:rPr>
          <w:rFonts w:ascii="Times New Roman" w:eastAsia="Calibri" w:hAnsi="Times New Roman" w:cs="Times New Roman"/>
          <w:b/>
          <w:sz w:val="24"/>
          <w:szCs w:val="24"/>
          <w:lang w:val="es-VE"/>
        </w:rPr>
      </w:pPr>
    </w:p>
    <w:p w14:paraId="48C88FF5" w14:textId="77777777" w:rsidR="00FF26D2" w:rsidRPr="00FF26D2" w:rsidRDefault="00FF26D2" w:rsidP="00FF26D2">
      <w:pPr>
        <w:spacing w:after="200" w:line="276" w:lineRule="auto"/>
        <w:jc w:val="center"/>
        <w:rPr>
          <w:rFonts w:ascii="Times New Roman" w:eastAsia="Calibri" w:hAnsi="Times New Roman" w:cs="Times New Roman"/>
          <w:b/>
          <w:sz w:val="24"/>
          <w:szCs w:val="24"/>
          <w:lang w:val="es-VE"/>
        </w:rPr>
      </w:pPr>
    </w:p>
    <w:p w14:paraId="51478F3B" w14:textId="77777777" w:rsidR="00FF26D2" w:rsidRPr="00FF26D2" w:rsidRDefault="00FF26D2" w:rsidP="00FF26D2">
      <w:pPr>
        <w:spacing w:after="200" w:line="276" w:lineRule="auto"/>
        <w:jc w:val="center"/>
        <w:rPr>
          <w:rFonts w:ascii="Times New Roman" w:eastAsia="Calibri" w:hAnsi="Times New Roman" w:cs="Times New Roman"/>
          <w:b/>
          <w:sz w:val="24"/>
          <w:szCs w:val="24"/>
          <w:lang w:val="es-VE"/>
        </w:rPr>
      </w:pPr>
    </w:p>
    <w:p w14:paraId="414EB37C" w14:textId="77777777" w:rsidR="00FF26D2" w:rsidRPr="00FF26D2" w:rsidRDefault="00FF26D2" w:rsidP="00FF26D2">
      <w:pPr>
        <w:spacing w:after="200" w:line="276" w:lineRule="auto"/>
        <w:jc w:val="center"/>
        <w:rPr>
          <w:rFonts w:ascii="Times New Roman" w:eastAsia="Calibri" w:hAnsi="Times New Roman" w:cs="Times New Roman"/>
          <w:b/>
          <w:sz w:val="24"/>
          <w:szCs w:val="24"/>
          <w:lang w:val="es-VE"/>
        </w:rPr>
      </w:pPr>
    </w:p>
    <w:p w14:paraId="034868DA" w14:textId="77777777" w:rsidR="00FF26D2" w:rsidRPr="00FF26D2" w:rsidRDefault="00FF26D2" w:rsidP="00FF26D2">
      <w:pPr>
        <w:spacing w:after="200" w:line="276" w:lineRule="auto"/>
        <w:jc w:val="center"/>
        <w:rPr>
          <w:rFonts w:ascii="Times New Roman" w:eastAsia="Calibri" w:hAnsi="Times New Roman" w:cs="Times New Roman"/>
          <w:b/>
          <w:sz w:val="24"/>
          <w:szCs w:val="24"/>
          <w:lang w:val="es-VE"/>
        </w:rPr>
      </w:pPr>
    </w:p>
    <w:p w14:paraId="12C0987A" w14:textId="77777777" w:rsidR="00FF26D2" w:rsidRPr="00FF26D2" w:rsidRDefault="00FF26D2" w:rsidP="00FF26D2">
      <w:pPr>
        <w:spacing w:after="0" w:line="360" w:lineRule="auto"/>
        <w:jc w:val="center"/>
        <w:rPr>
          <w:rFonts w:ascii="Times New Roman" w:eastAsia="Calibri" w:hAnsi="Times New Roman" w:cs="Times New Roman"/>
          <w:b/>
          <w:sz w:val="24"/>
          <w:szCs w:val="24"/>
          <w:lang w:val="es-ES_tradnl"/>
        </w:rPr>
      </w:pPr>
      <w:r w:rsidRPr="00FF26D2">
        <w:rPr>
          <w:rFonts w:ascii="Times New Roman" w:eastAsia="Calibri" w:hAnsi="Times New Roman" w:cs="Times New Roman"/>
          <w:b/>
          <w:sz w:val="24"/>
          <w:szCs w:val="24"/>
          <w:lang w:val="es-ES_tradnl"/>
        </w:rPr>
        <w:t>ESTRATEGIAS PARA EL AFIANZAMIENTO DE UNA</w:t>
      </w:r>
    </w:p>
    <w:p w14:paraId="01A641A9" w14:textId="0DB0D545" w:rsidR="00FF26D2" w:rsidRPr="00FF26D2" w:rsidRDefault="00E247AB" w:rsidP="00FF26D2">
      <w:pPr>
        <w:spacing w:after="0" w:line="360" w:lineRule="auto"/>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ADMINISTRACIÓN</w:t>
      </w:r>
      <w:r w:rsidRPr="00FF26D2">
        <w:rPr>
          <w:rFonts w:ascii="Times New Roman" w:eastAsia="Calibri" w:hAnsi="Times New Roman" w:cs="Times New Roman"/>
          <w:b/>
          <w:sz w:val="24"/>
          <w:szCs w:val="24"/>
          <w:lang w:val="es-ES_tradnl"/>
        </w:rPr>
        <w:t xml:space="preserve"> </w:t>
      </w:r>
      <w:r w:rsidR="00FF26D2" w:rsidRPr="00FF26D2">
        <w:rPr>
          <w:rFonts w:ascii="Times New Roman" w:eastAsia="Calibri" w:hAnsi="Times New Roman" w:cs="Times New Roman"/>
          <w:b/>
          <w:sz w:val="24"/>
          <w:szCs w:val="24"/>
          <w:lang w:val="es-ES_tradnl"/>
        </w:rPr>
        <w:t>HUMANISTA EN LA UNIVERSIDAD</w:t>
      </w:r>
    </w:p>
    <w:p w14:paraId="6231B2DB" w14:textId="77777777" w:rsidR="00FF26D2" w:rsidRPr="00FF26D2" w:rsidRDefault="00FF26D2" w:rsidP="00FF26D2">
      <w:pPr>
        <w:spacing w:after="0" w:line="360" w:lineRule="auto"/>
        <w:jc w:val="center"/>
        <w:rPr>
          <w:rFonts w:ascii="Times New Roman" w:eastAsia="Calibri" w:hAnsi="Times New Roman" w:cs="Times New Roman"/>
          <w:b/>
          <w:sz w:val="24"/>
          <w:szCs w:val="24"/>
          <w:lang w:val="es-ES_tradnl"/>
        </w:rPr>
      </w:pPr>
      <w:r w:rsidRPr="00FF26D2">
        <w:rPr>
          <w:rFonts w:ascii="Times New Roman" w:eastAsia="Calibri" w:hAnsi="Times New Roman" w:cs="Times New Roman"/>
          <w:b/>
          <w:sz w:val="24"/>
          <w:szCs w:val="24"/>
          <w:lang w:val="es-ES_tradnl"/>
        </w:rPr>
        <w:t>POLITÉCNICA TERRITORIAL DE PARIA</w:t>
      </w:r>
    </w:p>
    <w:p w14:paraId="27A759D2" w14:textId="77777777" w:rsidR="00FF26D2" w:rsidRPr="00FF26D2" w:rsidRDefault="00FF26D2" w:rsidP="00FF26D2">
      <w:pPr>
        <w:spacing w:after="0" w:line="360" w:lineRule="auto"/>
        <w:jc w:val="center"/>
        <w:rPr>
          <w:rFonts w:ascii="Times New Roman" w:eastAsia="Calibri" w:hAnsi="Times New Roman" w:cs="Times New Roman"/>
          <w:b/>
          <w:sz w:val="24"/>
          <w:szCs w:val="24"/>
          <w:lang w:val="es-ES_tradnl"/>
        </w:rPr>
      </w:pPr>
      <w:r w:rsidRPr="00FF26D2">
        <w:rPr>
          <w:rFonts w:ascii="Times New Roman" w:eastAsia="Calibri" w:hAnsi="Times New Roman" w:cs="Times New Roman"/>
          <w:b/>
          <w:sz w:val="24"/>
          <w:szCs w:val="24"/>
          <w:lang w:val="es-ES_tradnl"/>
        </w:rPr>
        <w:t>“LUIS MARIANO RIVERA”</w:t>
      </w:r>
    </w:p>
    <w:p w14:paraId="5A2D9F8F" w14:textId="77777777" w:rsidR="00FF26D2" w:rsidRPr="00FF26D2" w:rsidRDefault="00FF26D2" w:rsidP="00FF26D2">
      <w:pPr>
        <w:spacing w:after="0" w:line="360" w:lineRule="auto"/>
        <w:jc w:val="center"/>
        <w:rPr>
          <w:rFonts w:ascii="Times New Roman" w:eastAsia="Calibri" w:hAnsi="Times New Roman" w:cs="Times New Roman"/>
          <w:b/>
          <w:sz w:val="24"/>
          <w:szCs w:val="24"/>
          <w:lang w:val="es-ES_tradnl"/>
        </w:rPr>
      </w:pPr>
      <w:r w:rsidRPr="00FF26D2">
        <w:rPr>
          <w:rFonts w:ascii="Times New Roman" w:eastAsia="Calibri" w:hAnsi="Times New Roman" w:cs="Times New Roman"/>
          <w:b/>
          <w:sz w:val="24"/>
          <w:szCs w:val="24"/>
          <w:lang w:val="es-ES_tradnl"/>
        </w:rPr>
        <w:t xml:space="preserve">EXTENSIÓN GUIRIA, </w:t>
      </w:r>
    </w:p>
    <w:p w14:paraId="234F1BB9" w14:textId="77777777" w:rsidR="00FF26D2" w:rsidRPr="00FF26D2" w:rsidRDefault="00FF26D2" w:rsidP="00FF26D2">
      <w:pPr>
        <w:spacing w:after="0" w:line="360" w:lineRule="auto"/>
        <w:jc w:val="center"/>
        <w:rPr>
          <w:rFonts w:ascii="Times New Roman" w:eastAsia="Calibri" w:hAnsi="Times New Roman" w:cs="Times New Roman"/>
          <w:b/>
          <w:sz w:val="24"/>
          <w:szCs w:val="24"/>
          <w:lang w:val="es-ES_tradnl"/>
        </w:rPr>
      </w:pPr>
      <w:r w:rsidRPr="00FF26D2">
        <w:rPr>
          <w:rFonts w:ascii="Times New Roman" w:eastAsia="Calibri" w:hAnsi="Times New Roman" w:cs="Times New Roman"/>
          <w:b/>
          <w:sz w:val="24"/>
          <w:szCs w:val="24"/>
          <w:lang w:val="es-ES_tradnl"/>
        </w:rPr>
        <w:t xml:space="preserve">MUNICIPIO VALDEZ, </w:t>
      </w:r>
    </w:p>
    <w:p w14:paraId="2CE75BD4" w14:textId="77777777" w:rsidR="00FF26D2" w:rsidRPr="00FF26D2" w:rsidRDefault="00FF26D2" w:rsidP="00FF26D2">
      <w:pPr>
        <w:spacing w:after="0" w:line="360" w:lineRule="auto"/>
        <w:jc w:val="center"/>
        <w:rPr>
          <w:rFonts w:ascii="Times New Roman" w:eastAsia="Calibri" w:hAnsi="Times New Roman" w:cs="Times New Roman"/>
          <w:b/>
          <w:sz w:val="24"/>
          <w:szCs w:val="24"/>
          <w:lang w:val="es-ES_tradnl"/>
        </w:rPr>
      </w:pPr>
      <w:r w:rsidRPr="00FF26D2">
        <w:rPr>
          <w:rFonts w:ascii="Times New Roman" w:eastAsia="Calibri" w:hAnsi="Times New Roman" w:cs="Times New Roman"/>
          <w:b/>
          <w:sz w:val="24"/>
          <w:szCs w:val="24"/>
          <w:lang w:val="es-ES_tradnl"/>
        </w:rPr>
        <w:t>ESTADO SUCRE</w:t>
      </w:r>
    </w:p>
    <w:p w14:paraId="6DEA9C19" w14:textId="77777777" w:rsidR="00FF26D2" w:rsidRPr="00FF26D2" w:rsidRDefault="00FF26D2" w:rsidP="00FF26D2">
      <w:pPr>
        <w:spacing w:after="200" w:line="276" w:lineRule="auto"/>
        <w:rPr>
          <w:rFonts w:ascii="Times New Roman" w:eastAsia="Calibri" w:hAnsi="Times New Roman" w:cs="Times New Roman"/>
          <w:lang w:val="es-VE"/>
        </w:rPr>
      </w:pPr>
    </w:p>
    <w:p w14:paraId="5C736DAE" w14:textId="77777777" w:rsidR="00FF26D2" w:rsidRPr="00FF26D2" w:rsidRDefault="00FF26D2" w:rsidP="00FF26D2">
      <w:pPr>
        <w:spacing w:after="200" w:line="276" w:lineRule="auto"/>
        <w:rPr>
          <w:rFonts w:ascii="Times New Roman" w:eastAsia="Calibri" w:hAnsi="Times New Roman" w:cs="Times New Roman"/>
          <w:lang w:val="es-VE"/>
        </w:rPr>
      </w:pPr>
    </w:p>
    <w:p w14:paraId="53439D21" w14:textId="77777777" w:rsidR="00FF26D2" w:rsidRPr="00FF26D2" w:rsidRDefault="00FF26D2" w:rsidP="00FF26D2">
      <w:pPr>
        <w:spacing w:after="200" w:line="276" w:lineRule="auto"/>
        <w:rPr>
          <w:rFonts w:ascii="Times New Roman" w:eastAsia="Calibri" w:hAnsi="Times New Roman" w:cs="Times New Roman"/>
          <w:lang w:val="es-VE"/>
        </w:rPr>
      </w:pPr>
    </w:p>
    <w:p w14:paraId="63EFCA8F" w14:textId="77777777" w:rsidR="00FF26D2" w:rsidRPr="00FF26D2" w:rsidRDefault="00FF26D2" w:rsidP="00FF26D2">
      <w:pPr>
        <w:spacing w:after="200" w:line="276" w:lineRule="auto"/>
        <w:rPr>
          <w:rFonts w:ascii="Times New Roman" w:eastAsia="Calibri" w:hAnsi="Times New Roman" w:cs="Times New Roman"/>
          <w:lang w:val="es-VE"/>
        </w:rPr>
      </w:pPr>
    </w:p>
    <w:p w14:paraId="013ACC69" w14:textId="662BE175" w:rsidR="00FF26D2" w:rsidRPr="00FF26D2" w:rsidRDefault="00FF26D2" w:rsidP="00FF26D2">
      <w:pPr>
        <w:spacing w:after="200" w:line="276" w:lineRule="auto"/>
        <w:jc w:val="right"/>
        <w:rPr>
          <w:rFonts w:ascii="Times New Roman" w:eastAsia="Calibri" w:hAnsi="Times New Roman" w:cs="Times New Roman"/>
          <w:sz w:val="24"/>
          <w:szCs w:val="24"/>
          <w:lang w:val="es-VE"/>
        </w:rPr>
      </w:pPr>
      <w:r w:rsidRPr="00FF26D2">
        <w:rPr>
          <w:rFonts w:ascii="Times New Roman" w:eastAsia="Calibri" w:hAnsi="Times New Roman" w:cs="Times New Roman"/>
          <w:b/>
          <w:sz w:val="24"/>
          <w:szCs w:val="24"/>
          <w:lang w:val="es-VE"/>
        </w:rPr>
        <w:t>AUTOR:</w:t>
      </w:r>
      <w:r w:rsidRPr="00FF26D2">
        <w:rPr>
          <w:rFonts w:ascii="Times New Roman" w:eastAsia="Calibri" w:hAnsi="Times New Roman" w:cs="Times New Roman"/>
          <w:sz w:val="24"/>
          <w:szCs w:val="24"/>
          <w:lang w:val="es-VE"/>
        </w:rPr>
        <w:t xml:space="preserve"> </w:t>
      </w:r>
      <w:proofErr w:type="spellStart"/>
      <w:r w:rsidRPr="00FF26D2">
        <w:rPr>
          <w:rFonts w:ascii="Times New Roman" w:eastAsia="Calibri" w:hAnsi="Times New Roman" w:cs="Times New Roman"/>
          <w:sz w:val="24"/>
          <w:szCs w:val="24"/>
          <w:lang w:val="es-VE"/>
        </w:rPr>
        <w:t>MSc</w:t>
      </w:r>
      <w:proofErr w:type="spellEnd"/>
      <w:r w:rsidRPr="00FF26D2">
        <w:rPr>
          <w:rFonts w:ascii="Times New Roman" w:eastAsia="Calibri" w:hAnsi="Times New Roman" w:cs="Times New Roman"/>
          <w:sz w:val="24"/>
          <w:szCs w:val="24"/>
          <w:lang w:val="es-VE"/>
        </w:rPr>
        <w:t xml:space="preserve">. </w:t>
      </w:r>
      <w:r>
        <w:rPr>
          <w:rFonts w:ascii="Times New Roman" w:eastAsia="Calibri" w:hAnsi="Times New Roman" w:cs="Times New Roman"/>
          <w:sz w:val="24"/>
          <w:szCs w:val="24"/>
          <w:lang w:val="es-VE"/>
        </w:rPr>
        <w:t>Luis Alejandro Ponce Zurita</w:t>
      </w:r>
    </w:p>
    <w:p w14:paraId="47C0804E" w14:textId="77777777" w:rsidR="00FF26D2" w:rsidRPr="00FF26D2" w:rsidRDefault="00FF26D2" w:rsidP="00FF26D2">
      <w:pPr>
        <w:spacing w:after="200" w:line="276" w:lineRule="auto"/>
        <w:rPr>
          <w:rFonts w:ascii="Calibri" w:eastAsia="Calibri" w:hAnsi="Calibri" w:cs="SimSun"/>
          <w:lang w:val="es-VE"/>
        </w:rPr>
      </w:pPr>
    </w:p>
    <w:p w14:paraId="3F0717F7" w14:textId="77777777" w:rsidR="00FF26D2" w:rsidRPr="00FF26D2" w:rsidRDefault="00FF26D2" w:rsidP="00FF26D2">
      <w:pPr>
        <w:spacing w:after="200" w:line="276" w:lineRule="auto"/>
        <w:rPr>
          <w:rFonts w:ascii="Calibri" w:eastAsia="Calibri" w:hAnsi="Calibri" w:cs="SimSun"/>
          <w:lang w:val="es-VE"/>
        </w:rPr>
      </w:pPr>
    </w:p>
    <w:p w14:paraId="0E2F25B1" w14:textId="77777777" w:rsidR="00FF26D2" w:rsidRPr="00FF26D2" w:rsidRDefault="00FF26D2" w:rsidP="00FF26D2">
      <w:pPr>
        <w:spacing w:after="200" w:line="276" w:lineRule="auto"/>
        <w:rPr>
          <w:rFonts w:ascii="Calibri" w:eastAsia="Calibri" w:hAnsi="Calibri" w:cs="SimSun"/>
          <w:lang w:val="es-VE"/>
        </w:rPr>
      </w:pPr>
    </w:p>
    <w:p w14:paraId="41C5AB4D" w14:textId="77777777" w:rsidR="00FF26D2" w:rsidRPr="00FF26D2" w:rsidRDefault="00FF26D2" w:rsidP="00FF26D2">
      <w:pPr>
        <w:spacing w:after="200" w:line="276" w:lineRule="auto"/>
        <w:rPr>
          <w:rFonts w:ascii="Calibri" w:eastAsia="Calibri" w:hAnsi="Calibri" w:cs="SimSun"/>
          <w:lang w:val="es-VE"/>
        </w:rPr>
      </w:pPr>
    </w:p>
    <w:p w14:paraId="5749850F" w14:textId="77777777" w:rsidR="00FF26D2" w:rsidRPr="00FF26D2" w:rsidRDefault="00FF26D2" w:rsidP="00FF26D2">
      <w:pPr>
        <w:spacing w:after="200" w:line="276" w:lineRule="auto"/>
        <w:rPr>
          <w:rFonts w:ascii="Calibri" w:eastAsia="Calibri" w:hAnsi="Calibri" w:cs="SimSun"/>
          <w:lang w:val="es-VE"/>
        </w:rPr>
      </w:pPr>
    </w:p>
    <w:p w14:paraId="3A82735B" w14:textId="77777777" w:rsidR="00FF26D2" w:rsidRPr="00FF26D2" w:rsidRDefault="00FF26D2" w:rsidP="00FF26D2">
      <w:pPr>
        <w:spacing w:after="200" w:line="276" w:lineRule="auto"/>
        <w:jc w:val="center"/>
        <w:rPr>
          <w:rFonts w:ascii="Times New Roman" w:eastAsia="Calibri" w:hAnsi="Times New Roman" w:cs="Times New Roman"/>
          <w:sz w:val="24"/>
          <w:szCs w:val="24"/>
          <w:lang w:val="es-VE"/>
        </w:rPr>
      </w:pPr>
    </w:p>
    <w:p w14:paraId="39903AE8" w14:textId="77777777" w:rsidR="00FF26D2" w:rsidRPr="00FF26D2" w:rsidRDefault="00FF26D2" w:rsidP="00FF26D2">
      <w:pPr>
        <w:spacing w:after="200" w:line="276" w:lineRule="auto"/>
        <w:jc w:val="center"/>
        <w:rPr>
          <w:rFonts w:ascii="Times New Roman" w:eastAsia="Calibri" w:hAnsi="Times New Roman" w:cs="Times New Roman"/>
          <w:sz w:val="24"/>
          <w:szCs w:val="24"/>
          <w:lang w:val="es-VE"/>
        </w:rPr>
      </w:pPr>
      <w:r w:rsidRPr="00FF26D2">
        <w:rPr>
          <w:rFonts w:ascii="Times New Roman" w:eastAsia="Calibri" w:hAnsi="Times New Roman" w:cs="Times New Roman"/>
          <w:sz w:val="24"/>
          <w:szCs w:val="24"/>
          <w:lang w:val="es-VE"/>
        </w:rPr>
        <w:t>Carúpano julio 2026</w:t>
      </w:r>
    </w:p>
    <w:p w14:paraId="49DEBD68" w14:textId="77777777" w:rsidR="00C9314C" w:rsidRPr="00C9314C" w:rsidRDefault="00C9314C" w:rsidP="00C9314C">
      <w:pPr>
        <w:spacing w:line="240" w:lineRule="auto"/>
        <w:jc w:val="both"/>
        <w:rPr>
          <w:rFonts w:ascii="Times New Roman" w:eastAsia="Calibri" w:hAnsi="Times New Roman" w:cs="Times New Roman"/>
          <w:b/>
          <w:sz w:val="24"/>
          <w:szCs w:val="24"/>
          <w:lang w:val="es-ES_tradnl"/>
        </w:rPr>
      </w:pPr>
      <w:r w:rsidRPr="00C9314C">
        <w:rPr>
          <w:rFonts w:ascii="Times New Roman" w:eastAsia="Calibri" w:hAnsi="Times New Roman" w:cs="Times New Roman"/>
          <w:b/>
          <w:sz w:val="24"/>
          <w:szCs w:val="24"/>
          <w:lang w:val="es-ES_tradnl"/>
        </w:rPr>
        <w:lastRenderedPageBreak/>
        <w:t>ESTRATEGIAS PARA EL AFIANZAMIENTO DE UNA ADMISTRACIÓN   HUMANISTA EN LA UNIVERSIDAD POLITÉCNICA TERRITORIAL DE PARIA “LUIS MARIANO RIVERA” EXTENSIÓN GUIRIA</w:t>
      </w:r>
    </w:p>
    <w:p w14:paraId="5A766441" w14:textId="32354E1C" w:rsidR="007860A3" w:rsidRPr="003E0053" w:rsidRDefault="007860A3" w:rsidP="007860A3">
      <w:pPr>
        <w:spacing w:after="0" w:line="240" w:lineRule="auto"/>
        <w:jc w:val="both"/>
        <w:rPr>
          <w:rFonts w:ascii="Times New Roman" w:hAnsi="Times New Roman" w:cs="Times New Roman"/>
          <w:b/>
          <w:bCs/>
          <w:sz w:val="24"/>
          <w:szCs w:val="24"/>
        </w:rPr>
      </w:pPr>
      <w:proofErr w:type="spellStart"/>
      <w:r w:rsidRPr="003E0053">
        <w:rPr>
          <w:rFonts w:ascii="Times New Roman" w:hAnsi="Times New Roman" w:cs="Times New Roman"/>
          <w:b/>
          <w:bCs/>
          <w:sz w:val="24"/>
          <w:szCs w:val="24"/>
        </w:rPr>
        <w:t>Msc</w:t>
      </w:r>
      <w:proofErr w:type="spellEnd"/>
      <w:r w:rsidRPr="003E0053">
        <w:rPr>
          <w:rFonts w:ascii="Times New Roman" w:hAnsi="Times New Roman" w:cs="Times New Roman"/>
          <w:b/>
          <w:bCs/>
          <w:sz w:val="24"/>
          <w:szCs w:val="24"/>
        </w:rPr>
        <w:t>.</w:t>
      </w:r>
      <w:r w:rsidR="0040732B" w:rsidRPr="003E0053">
        <w:rPr>
          <w:rFonts w:ascii="Times New Roman" w:hAnsi="Times New Roman" w:cs="Times New Roman"/>
          <w:b/>
          <w:bCs/>
          <w:sz w:val="24"/>
          <w:szCs w:val="24"/>
        </w:rPr>
        <w:t xml:space="preserve"> </w:t>
      </w:r>
      <w:r w:rsidRPr="003E0053">
        <w:rPr>
          <w:rFonts w:ascii="Times New Roman" w:hAnsi="Times New Roman" w:cs="Times New Roman"/>
          <w:b/>
          <w:bCs/>
          <w:sz w:val="24"/>
          <w:szCs w:val="24"/>
        </w:rPr>
        <w:t>Luis</w:t>
      </w:r>
      <w:r w:rsidR="0040732B" w:rsidRPr="003E0053">
        <w:rPr>
          <w:rFonts w:ascii="Times New Roman" w:hAnsi="Times New Roman" w:cs="Times New Roman"/>
          <w:b/>
          <w:bCs/>
          <w:sz w:val="24"/>
          <w:szCs w:val="24"/>
        </w:rPr>
        <w:t xml:space="preserve"> </w:t>
      </w:r>
      <w:r w:rsidRPr="003E0053">
        <w:rPr>
          <w:rFonts w:ascii="Times New Roman" w:hAnsi="Times New Roman" w:cs="Times New Roman"/>
          <w:b/>
          <w:bCs/>
          <w:sz w:val="24"/>
          <w:szCs w:val="24"/>
        </w:rPr>
        <w:t>Alejandro</w:t>
      </w:r>
      <w:r w:rsidR="0040732B" w:rsidRPr="003E0053">
        <w:rPr>
          <w:rFonts w:ascii="Times New Roman" w:hAnsi="Times New Roman" w:cs="Times New Roman"/>
          <w:b/>
          <w:bCs/>
          <w:sz w:val="24"/>
          <w:szCs w:val="24"/>
        </w:rPr>
        <w:t xml:space="preserve"> </w:t>
      </w:r>
      <w:r w:rsidRPr="003E0053">
        <w:rPr>
          <w:rFonts w:ascii="Times New Roman" w:hAnsi="Times New Roman" w:cs="Times New Roman"/>
          <w:b/>
          <w:bCs/>
          <w:sz w:val="24"/>
          <w:szCs w:val="24"/>
        </w:rPr>
        <w:t>Ponce</w:t>
      </w:r>
      <w:r w:rsidR="0040732B" w:rsidRPr="003E0053">
        <w:rPr>
          <w:rFonts w:ascii="Times New Roman" w:hAnsi="Times New Roman" w:cs="Times New Roman"/>
          <w:b/>
          <w:bCs/>
          <w:sz w:val="24"/>
          <w:szCs w:val="24"/>
        </w:rPr>
        <w:t xml:space="preserve"> </w:t>
      </w:r>
      <w:r w:rsidRPr="003E0053">
        <w:rPr>
          <w:rFonts w:ascii="Times New Roman" w:hAnsi="Times New Roman" w:cs="Times New Roman"/>
          <w:b/>
          <w:bCs/>
          <w:sz w:val="24"/>
          <w:szCs w:val="24"/>
        </w:rPr>
        <w:t>Zurita</w:t>
      </w:r>
    </w:p>
    <w:p w14:paraId="0AF0FDBD" w14:textId="006E1115" w:rsidR="007860A3" w:rsidRPr="003E0053" w:rsidRDefault="007860A3" w:rsidP="007860A3">
      <w:pPr>
        <w:spacing w:after="0" w:line="240" w:lineRule="auto"/>
        <w:jc w:val="both"/>
        <w:rPr>
          <w:rFonts w:ascii="Times New Roman" w:hAnsi="Times New Roman" w:cs="Times New Roman"/>
          <w:b/>
          <w:bCs/>
          <w:sz w:val="24"/>
          <w:szCs w:val="24"/>
        </w:rPr>
      </w:pPr>
      <w:r w:rsidRPr="003E0053">
        <w:rPr>
          <w:rFonts w:ascii="Times New Roman" w:hAnsi="Times New Roman" w:cs="Times New Roman"/>
          <w:b/>
          <w:bCs/>
          <w:sz w:val="24"/>
          <w:szCs w:val="24"/>
        </w:rPr>
        <w:t>Universidad</w:t>
      </w:r>
      <w:r w:rsidR="0040732B" w:rsidRPr="003E0053">
        <w:rPr>
          <w:rFonts w:ascii="Times New Roman" w:hAnsi="Times New Roman" w:cs="Times New Roman"/>
          <w:b/>
          <w:bCs/>
          <w:sz w:val="24"/>
          <w:szCs w:val="24"/>
        </w:rPr>
        <w:t xml:space="preserve"> </w:t>
      </w:r>
      <w:r w:rsidRPr="003E0053">
        <w:rPr>
          <w:rFonts w:ascii="Times New Roman" w:hAnsi="Times New Roman" w:cs="Times New Roman"/>
          <w:b/>
          <w:bCs/>
          <w:sz w:val="24"/>
          <w:szCs w:val="24"/>
        </w:rPr>
        <w:t>Territorial</w:t>
      </w:r>
      <w:r w:rsidR="0040732B" w:rsidRPr="003E0053">
        <w:rPr>
          <w:rFonts w:ascii="Times New Roman" w:hAnsi="Times New Roman" w:cs="Times New Roman"/>
          <w:b/>
          <w:bCs/>
          <w:sz w:val="24"/>
          <w:szCs w:val="24"/>
        </w:rPr>
        <w:t xml:space="preserve"> </w:t>
      </w:r>
      <w:r w:rsidRPr="003E0053">
        <w:rPr>
          <w:rFonts w:ascii="Times New Roman" w:hAnsi="Times New Roman" w:cs="Times New Roman"/>
          <w:b/>
          <w:bCs/>
          <w:sz w:val="24"/>
          <w:szCs w:val="24"/>
        </w:rPr>
        <w:t>de</w:t>
      </w:r>
      <w:r w:rsidR="0040732B" w:rsidRPr="003E0053">
        <w:rPr>
          <w:rFonts w:ascii="Times New Roman" w:hAnsi="Times New Roman" w:cs="Times New Roman"/>
          <w:b/>
          <w:bCs/>
          <w:sz w:val="24"/>
          <w:szCs w:val="24"/>
        </w:rPr>
        <w:t xml:space="preserve"> </w:t>
      </w:r>
      <w:r w:rsidRPr="003E0053">
        <w:rPr>
          <w:rFonts w:ascii="Times New Roman" w:hAnsi="Times New Roman" w:cs="Times New Roman"/>
          <w:b/>
          <w:bCs/>
          <w:sz w:val="24"/>
          <w:szCs w:val="24"/>
        </w:rPr>
        <w:t>Paria</w:t>
      </w:r>
      <w:r w:rsidR="0040732B" w:rsidRPr="003E0053">
        <w:rPr>
          <w:rFonts w:ascii="Times New Roman" w:hAnsi="Times New Roman" w:cs="Times New Roman"/>
          <w:b/>
          <w:bCs/>
          <w:sz w:val="24"/>
          <w:szCs w:val="24"/>
        </w:rPr>
        <w:t xml:space="preserve"> </w:t>
      </w:r>
      <w:r w:rsidRPr="003E0053">
        <w:rPr>
          <w:rFonts w:ascii="Times New Roman" w:hAnsi="Times New Roman" w:cs="Times New Roman"/>
          <w:b/>
          <w:bCs/>
          <w:sz w:val="24"/>
          <w:szCs w:val="24"/>
        </w:rPr>
        <w:t>“Luis</w:t>
      </w:r>
      <w:r w:rsidR="0040732B" w:rsidRPr="003E0053">
        <w:rPr>
          <w:rFonts w:ascii="Times New Roman" w:hAnsi="Times New Roman" w:cs="Times New Roman"/>
          <w:b/>
          <w:bCs/>
          <w:sz w:val="24"/>
          <w:szCs w:val="24"/>
        </w:rPr>
        <w:t xml:space="preserve"> </w:t>
      </w:r>
      <w:r w:rsidRPr="003E0053">
        <w:rPr>
          <w:rFonts w:ascii="Times New Roman" w:hAnsi="Times New Roman" w:cs="Times New Roman"/>
          <w:b/>
          <w:bCs/>
          <w:sz w:val="24"/>
          <w:szCs w:val="24"/>
        </w:rPr>
        <w:t>Mariano</w:t>
      </w:r>
      <w:r w:rsidR="0040732B" w:rsidRPr="003E0053">
        <w:rPr>
          <w:rFonts w:ascii="Times New Roman" w:hAnsi="Times New Roman" w:cs="Times New Roman"/>
          <w:b/>
          <w:bCs/>
          <w:sz w:val="24"/>
          <w:szCs w:val="24"/>
        </w:rPr>
        <w:t xml:space="preserve"> </w:t>
      </w:r>
      <w:r w:rsidRPr="003E0053">
        <w:rPr>
          <w:rFonts w:ascii="Times New Roman" w:hAnsi="Times New Roman" w:cs="Times New Roman"/>
          <w:b/>
          <w:bCs/>
          <w:sz w:val="24"/>
          <w:szCs w:val="24"/>
        </w:rPr>
        <w:t>Rivera”</w:t>
      </w:r>
    </w:p>
    <w:p w14:paraId="5A42F341" w14:textId="04CD1B9B" w:rsidR="007860A3" w:rsidRPr="003E0053" w:rsidRDefault="007860A3" w:rsidP="007860A3">
      <w:pPr>
        <w:spacing w:after="0" w:line="240" w:lineRule="auto"/>
        <w:jc w:val="both"/>
        <w:rPr>
          <w:rFonts w:ascii="Times New Roman" w:hAnsi="Times New Roman" w:cs="Times New Roman"/>
          <w:b/>
          <w:bCs/>
          <w:sz w:val="24"/>
          <w:szCs w:val="24"/>
        </w:rPr>
      </w:pPr>
      <w:r w:rsidRPr="003E0053">
        <w:rPr>
          <w:rFonts w:ascii="Times New Roman" w:hAnsi="Times New Roman" w:cs="Times New Roman"/>
          <w:b/>
          <w:bCs/>
          <w:sz w:val="24"/>
          <w:szCs w:val="24"/>
        </w:rPr>
        <w:t>Carúpano,</w:t>
      </w:r>
      <w:r w:rsidR="0040732B" w:rsidRPr="003E0053">
        <w:rPr>
          <w:rFonts w:ascii="Times New Roman" w:hAnsi="Times New Roman" w:cs="Times New Roman"/>
          <w:b/>
          <w:bCs/>
          <w:sz w:val="24"/>
          <w:szCs w:val="24"/>
        </w:rPr>
        <w:t xml:space="preserve"> </w:t>
      </w:r>
      <w:r w:rsidRPr="003E0053">
        <w:rPr>
          <w:rFonts w:ascii="Times New Roman" w:hAnsi="Times New Roman" w:cs="Times New Roman"/>
          <w:b/>
          <w:bCs/>
          <w:sz w:val="24"/>
          <w:szCs w:val="24"/>
        </w:rPr>
        <w:t>Venezuela</w:t>
      </w:r>
      <w:r w:rsidR="0040732B" w:rsidRPr="003E0053">
        <w:rPr>
          <w:rFonts w:ascii="Times New Roman" w:hAnsi="Times New Roman" w:cs="Times New Roman"/>
          <w:b/>
          <w:bCs/>
          <w:sz w:val="24"/>
          <w:szCs w:val="24"/>
        </w:rPr>
        <w:t xml:space="preserve"> </w:t>
      </w:r>
    </w:p>
    <w:p w14:paraId="557AFC46" w14:textId="29270ED9" w:rsidR="007860A3" w:rsidRPr="003E0053" w:rsidRDefault="007860A3" w:rsidP="007860A3">
      <w:pPr>
        <w:spacing w:after="0" w:line="240" w:lineRule="auto"/>
        <w:jc w:val="both"/>
        <w:rPr>
          <w:rFonts w:ascii="Times New Roman" w:hAnsi="Times New Roman" w:cs="Times New Roman"/>
          <w:b/>
          <w:bCs/>
          <w:sz w:val="24"/>
          <w:szCs w:val="24"/>
        </w:rPr>
      </w:pPr>
      <w:r w:rsidRPr="003E0053">
        <w:rPr>
          <w:rFonts w:ascii="Times New Roman" w:hAnsi="Times New Roman" w:cs="Times New Roman"/>
          <w:b/>
          <w:bCs/>
          <w:sz w:val="24"/>
          <w:szCs w:val="24"/>
          <w:lang w:val="es-VE"/>
        </w:rPr>
        <w:t>Correo</w:t>
      </w:r>
      <w:r w:rsidR="0040732B" w:rsidRPr="003E0053">
        <w:rPr>
          <w:rFonts w:ascii="Times New Roman" w:hAnsi="Times New Roman" w:cs="Times New Roman"/>
          <w:b/>
          <w:bCs/>
          <w:sz w:val="24"/>
          <w:szCs w:val="24"/>
          <w:lang w:val="es-VE"/>
        </w:rPr>
        <w:t xml:space="preserve"> </w:t>
      </w:r>
      <w:r w:rsidRPr="003E0053">
        <w:rPr>
          <w:rFonts w:ascii="Times New Roman" w:hAnsi="Times New Roman" w:cs="Times New Roman"/>
          <w:b/>
          <w:bCs/>
          <w:sz w:val="24"/>
          <w:szCs w:val="24"/>
          <w:lang w:val="es-VE"/>
        </w:rPr>
        <w:t>electrónico</w:t>
      </w:r>
      <w:r w:rsidRPr="003E0053">
        <w:rPr>
          <w:rFonts w:ascii="Times New Roman" w:hAnsi="Times New Roman" w:cs="Times New Roman"/>
          <w:b/>
          <w:bCs/>
          <w:sz w:val="24"/>
          <w:szCs w:val="24"/>
          <w:lang w:val="en-US"/>
        </w:rPr>
        <w:t>:</w:t>
      </w:r>
      <w:r w:rsidR="0040732B" w:rsidRPr="003E0053">
        <w:rPr>
          <w:rFonts w:ascii="Times New Roman" w:hAnsi="Times New Roman" w:cs="Times New Roman"/>
          <w:b/>
          <w:bCs/>
          <w:sz w:val="24"/>
          <w:szCs w:val="24"/>
          <w:lang w:val="en-US"/>
        </w:rPr>
        <w:t xml:space="preserve"> </w:t>
      </w:r>
      <w:hyperlink r:id="rId7" w:history="1">
        <w:r w:rsidRPr="003E0053">
          <w:rPr>
            <w:rStyle w:val="Hipervnculo"/>
            <w:rFonts w:ascii="Times New Roman" w:hAnsi="Times New Roman" w:cs="Times New Roman"/>
            <w:b/>
            <w:bCs/>
            <w:sz w:val="24"/>
            <w:szCs w:val="24"/>
          </w:rPr>
          <w:t>zuritaalejandro900</w:t>
        </w:r>
        <w:r w:rsidRPr="003E0053">
          <w:rPr>
            <w:rStyle w:val="Hipervnculo"/>
            <w:rFonts w:ascii="Times New Roman" w:hAnsi="Times New Roman" w:cs="Times New Roman"/>
            <w:b/>
            <w:bCs/>
            <w:sz w:val="24"/>
            <w:szCs w:val="24"/>
            <w:lang w:val="en-US"/>
          </w:rPr>
          <w:t>@gmail.com</w:t>
        </w:r>
      </w:hyperlink>
    </w:p>
    <w:p w14:paraId="6A2CE657" w14:textId="44EC316E" w:rsidR="007860A3" w:rsidRPr="003E0053" w:rsidRDefault="007860A3" w:rsidP="007860A3">
      <w:pPr>
        <w:spacing w:after="0" w:line="240" w:lineRule="auto"/>
        <w:jc w:val="both"/>
        <w:rPr>
          <w:rFonts w:ascii="Times New Roman" w:hAnsi="Times New Roman" w:cs="Times New Roman"/>
          <w:b/>
          <w:bCs/>
          <w:sz w:val="24"/>
          <w:szCs w:val="24"/>
        </w:rPr>
      </w:pPr>
      <w:r w:rsidRPr="003E0053">
        <w:rPr>
          <w:rFonts w:ascii="Times New Roman" w:hAnsi="Times New Roman" w:cs="Times New Roman"/>
          <w:b/>
          <w:bCs/>
          <w:sz w:val="24"/>
          <w:szCs w:val="24"/>
        </w:rPr>
        <w:t>ORCID</w:t>
      </w:r>
      <w:r w:rsidR="0040732B" w:rsidRPr="003E0053">
        <w:rPr>
          <w:rFonts w:ascii="Times New Roman" w:hAnsi="Times New Roman" w:cs="Times New Roman"/>
          <w:b/>
          <w:bCs/>
          <w:sz w:val="24"/>
          <w:szCs w:val="24"/>
        </w:rPr>
        <w:t xml:space="preserve"> </w:t>
      </w:r>
      <w:hyperlink r:id="rId8" w:history="1">
        <w:r w:rsidRPr="003E0053">
          <w:rPr>
            <w:rStyle w:val="Hipervnculo"/>
            <w:rFonts w:ascii="Times New Roman" w:hAnsi="Times New Roman" w:cs="Times New Roman"/>
            <w:b/>
            <w:bCs/>
            <w:sz w:val="24"/>
            <w:szCs w:val="24"/>
          </w:rPr>
          <w:t>https://orcid.org/0009-0007-9035-6164</w:t>
        </w:r>
      </w:hyperlink>
      <w:r w:rsidR="0040732B" w:rsidRPr="003E0053">
        <w:rPr>
          <w:rFonts w:ascii="Times New Roman" w:hAnsi="Times New Roman" w:cs="Times New Roman"/>
          <w:b/>
          <w:bCs/>
          <w:sz w:val="24"/>
          <w:szCs w:val="24"/>
        </w:rPr>
        <w:t xml:space="preserve"> </w:t>
      </w:r>
    </w:p>
    <w:p w14:paraId="5085673F" w14:textId="17A74366" w:rsidR="007860A3" w:rsidRPr="003E0053" w:rsidRDefault="00136E43" w:rsidP="00136E43">
      <w:pPr>
        <w:jc w:val="both"/>
        <w:rPr>
          <w:rFonts w:ascii="Times New Roman" w:hAnsi="Times New Roman" w:cs="Times New Roman"/>
          <w:sz w:val="24"/>
          <w:szCs w:val="24"/>
        </w:rPr>
      </w:pPr>
      <w:r w:rsidRPr="003E0053">
        <w:rPr>
          <w:rFonts w:ascii="Times New Roman" w:hAnsi="Times New Roman" w:cs="Times New Roman"/>
          <w:b/>
          <w:bCs/>
          <w:sz w:val="24"/>
          <w:szCs w:val="24"/>
        </w:rPr>
        <w:t>Línea de investigación: Análisis de organización y funcionamiento empresarial.</w:t>
      </w:r>
    </w:p>
    <w:p w14:paraId="11D57A58" w14:textId="700032DD" w:rsidR="007153B5" w:rsidRPr="003E0053" w:rsidRDefault="007153B5" w:rsidP="007860A3">
      <w:pPr>
        <w:rPr>
          <w:rFonts w:ascii="Times New Roman" w:hAnsi="Times New Roman" w:cs="Times New Roman"/>
        </w:rPr>
      </w:pPr>
    </w:p>
    <w:p w14:paraId="52AC2F3C" w14:textId="13980F1F" w:rsidR="0082138B" w:rsidRPr="003E0053" w:rsidRDefault="008D6345" w:rsidP="008D6345">
      <w:pPr>
        <w:jc w:val="center"/>
        <w:rPr>
          <w:rFonts w:ascii="Times New Roman" w:hAnsi="Times New Roman" w:cs="Times New Roman"/>
          <w:b/>
          <w:sz w:val="24"/>
          <w:szCs w:val="24"/>
        </w:rPr>
      </w:pPr>
      <w:r w:rsidRPr="003E0053">
        <w:rPr>
          <w:rFonts w:ascii="Times New Roman" w:hAnsi="Times New Roman" w:cs="Times New Roman"/>
          <w:b/>
          <w:sz w:val="24"/>
          <w:szCs w:val="24"/>
        </w:rPr>
        <w:t>RESUMEN</w:t>
      </w:r>
    </w:p>
    <w:p w14:paraId="5C2FA819" w14:textId="2087435E" w:rsidR="008D6345" w:rsidRPr="003E0053" w:rsidRDefault="009A1E7B" w:rsidP="008D6345">
      <w:pPr>
        <w:spacing w:after="0" w:line="24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En el marco de los desafíos socioinstitucionales que afronta la educación superior venezolana, el presente artículo científico analiza la gerencia humanista como alternativa ética, filosófica y transformadora para fortalecer la gestión en la Universidad Politécnica Territorial de Paria “Luis Mariano Rivera”, Extensión Güiria. El estudio surge ante la imperiosa necesidad de superar las severas debilidades de la administración tradicional de corte burocrático, cuyos esquemas rígidos impactan negativamente el desempeño y bienestar del personal docente. </w:t>
      </w:r>
      <w:r w:rsidR="00516841" w:rsidRPr="00516841">
        <w:rPr>
          <w:rFonts w:ascii="Times New Roman" w:hAnsi="Times New Roman" w:cs="Times New Roman"/>
          <w:sz w:val="24"/>
          <w:szCs w:val="24"/>
          <w:lang w:val="es-VE"/>
        </w:rPr>
        <w:t xml:space="preserve">Metodológicamente, la investigación se adscribió al paradigma positivista con </w:t>
      </w:r>
      <w:r w:rsidR="000F1A94">
        <w:rPr>
          <w:rFonts w:ascii="Times New Roman" w:hAnsi="Times New Roman" w:cs="Times New Roman"/>
          <w:sz w:val="24"/>
          <w:szCs w:val="24"/>
          <w:lang w:val="es-VE"/>
        </w:rPr>
        <w:t xml:space="preserve">enfoque </w:t>
      </w:r>
      <w:r w:rsidR="00806E60">
        <w:rPr>
          <w:rFonts w:ascii="Times New Roman" w:hAnsi="Times New Roman" w:cs="Times New Roman"/>
          <w:sz w:val="24"/>
          <w:szCs w:val="24"/>
          <w:lang w:val="es-VE"/>
        </w:rPr>
        <w:t>cua</w:t>
      </w:r>
      <w:r w:rsidR="000F1A94">
        <w:rPr>
          <w:rFonts w:ascii="Times New Roman" w:hAnsi="Times New Roman" w:cs="Times New Roman"/>
          <w:sz w:val="24"/>
          <w:szCs w:val="24"/>
          <w:lang w:val="es-VE"/>
        </w:rPr>
        <w:t>ntitativo</w:t>
      </w:r>
      <w:r w:rsidR="00516841" w:rsidRPr="00516841">
        <w:rPr>
          <w:rFonts w:ascii="Times New Roman" w:hAnsi="Times New Roman" w:cs="Times New Roman"/>
          <w:sz w:val="24"/>
          <w:szCs w:val="24"/>
          <w:lang w:val="es-VE"/>
        </w:rPr>
        <w:t xml:space="preserve"> y diseño de campo no experimental. La población tuvo carácter censal, constituida por los 15 docentes del Departamento de Tecnología Administrativa, a quienes se aplicó </w:t>
      </w:r>
      <w:r w:rsidR="00516841">
        <w:rPr>
          <w:rFonts w:ascii="Times New Roman" w:hAnsi="Times New Roman" w:cs="Times New Roman"/>
          <w:sz w:val="24"/>
          <w:szCs w:val="24"/>
          <w:lang w:val="es-VE"/>
        </w:rPr>
        <w:t>la técnica de la</w:t>
      </w:r>
      <w:r w:rsidR="00516841" w:rsidRPr="00516841">
        <w:rPr>
          <w:rFonts w:ascii="Times New Roman" w:hAnsi="Times New Roman" w:cs="Times New Roman"/>
          <w:sz w:val="24"/>
          <w:szCs w:val="24"/>
          <w:lang w:val="es-VE"/>
        </w:rPr>
        <w:t xml:space="preserve"> entrevista </w:t>
      </w:r>
      <w:r w:rsidR="00516841">
        <w:rPr>
          <w:rFonts w:ascii="Times New Roman" w:hAnsi="Times New Roman" w:cs="Times New Roman"/>
          <w:sz w:val="24"/>
          <w:szCs w:val="24"/>
          <w:lang w:val="es-VE"/>
        </w:rPr>
        <w:t>y el instrumento</w:t>
      </w:r>
      <w:r w:rsidR="00516841" w:rsidRPr="00516841">
        <w:rPr>
          <w:rFonts w:ascii="Times New Roman" w:hAnsi="Times New Roman" w:cs="Times New Roman"/>
          <w:sz w:val="24"/>
          <w:szCs w:val="24"/>
          <w:lang w:val="es-VE"/>
        </w:rPr>
        <w:t xml:space="preserve"> mediante un cuestionario de 22 </w:t>
      </w:r>
      <w:r w:rsidR="00620F91">
        <w:rPr>
          <w:rFonts w:ascii="Times New Roman" w:hAnsi="Times New Roman" w:cs="Times New Roman"/>
          <w:sz w:val="24"/>
          <w:szCs w:val="24"/>
          <w:lang w:val="es-VE"/>
        </w:rPr>
        <w:t>ítems</w:t>
      </w:r>
      <w:r w:rsidR="00516841" w:rsidRPr="00516841">
        <w:rPr>
          <w:rFonts w:ascii="Times New Roman" w:hAnsi="Times New Roman" w:cs="Times New Roman"/>
          <w:sz w:val="24"/>
          <w:szCs w:val="24"/>
          <w:lang w:val="es-VE"/>
        </w:rPr>
        <w:t>. Los resultados evidencian la prevalencia de una gestión fiscalizadora y autocrática</w:t>
      </w:r>
      <w:r w:rsidRPr="003E0053">
        <w:rPr>
          <w:rFonts w:ascii="Times New Roman" w:hAnsi="Times New Roman" w:cs="Times New Roman"/>
          <w:sz w:val="24"/>
          <w:szCs w:val="24"/>
          <w:lang w:val="es-VE"/>
        </w:rPr>
        <w:t>, centrada en el control del cumplimiento de tareas mecánicas, desatendiendo la dimensión humana, las expectativas y el potencial del profesorado. Esta dinámica genera desmotivación, rutinas laborales, pérdida del sentido de pertenencia y restringida participación institucional. Se concluye en la urgencia de transitar hacia un paradigma gerencial centrado en las personas (Rogers y Maturana), proponiendo estrategias orientadas al acompañamiento pedagógico, la comunicación asertiva y una cultura organizacional participativa.</w:t>
      </w:r>
    </w:p>
    <w:p w14:paraId="26DAC54D" w14:textId="77777777" w:rsidR="00F92240" w:rsidRPr="003E0053" w:rsidRDefault="00F92240" w:rsidP="008D6345">
      <w:pPr>
        <w:spacing w:after="0" w:line="240" w:lineRule="auto"/>
        <w:jc w:val="both"/>
        <w:rPr>
          <w:rFonts w:ascii="Times New Roman" w:hAnsi="Times New Roman" w:cs="Times New Roman"/>
          <w:sz w:val="24"/>
          <w:szCs w:val="24"/>
          <w:lang w:val="es-VE"/>
        </w:rPr>
      </w:pPr>
    </w:p>
    <w:p w14:paraId="17FBFBB1" w14:textId="57B88921" w:rsidR="0082138B" w:rsidRPr="003E0053" w:rsidRDefault="008D6345" w:rsidP="008D6345">
      <w:pPr>
        <w:spacing w:after="0" w:line="240" w:lineRule="auto"/>
        <w:jc w:val="both"/>
        <w:rPr>
          <w:rFonts w:ascii="Times New Roman" w:hAnsi="Times New Roman" w:cs="Times New Roman"/>
          <w:sz w:val="24"/>
          <w:szCs w:val="24"/>
          <w:lang w:val="es-VE"/>
        </w:rPr>
      </w:pPr>
      <w:r w:rsidRPr="003E0053">
        <w:rPr>
          <w:rFonts w:ascii="Times New Roman" w:hAnsi="Times New Roman" w:cs="Times New Roman"/>
          <w:b/>
          <w:sz w:val="24"/>
          <w:szCs w:val="24"/>
          <w:lang w:val="es-VE"/>
        </w:rPr>
        <w:t>Palabras clave</w:t>
      </w:r>
      <w:r w:rsidRPr="003E0053">
        <w:rPr>
          <w:rFonts w:ascii="Times New Roman" w:hAnsi="Times New Roman" w:cs="Times New Roman"/>
          <w:sz w:val="24"/>
          <w:szCs w:val="24"/>
          <w:lang w:val="es-VE"/>
        </w:rPr>
        <w:t>: gerencia humanista, educación superior, gestión universitaria, talento humano, desarrollo organizacional.</w:t>
      </w:r>
    </w:p>
    <w:p w14:paraId="4C351A9B" w14:textId="77777777" w:rsidR="0082138B" w:rsidRPr="003E0053" w:rsidRDefault="0082138B" w:rsidP="007860A3">
      <w:pPr>
        <w:rPr>
          <w:rFonts w:ascii="Times New Roman" w:hAnsi="Times New Roman" w:cs="Times New Roman"/>
        </w:rPr>
      </w:pPr>
    </w:p>
    <w:p w14:paraId="523ECC2B" w14:textId="77777777" w:rsidR="00BE7923" w:rsidRPr="003E0053" w:rsidRDefault="00BE7923" w:rsidP="001D3558">
      <w:pPr>
        <w:spacing w:after="0"/>
        <w:jc w:val="center"/>
        <w:rPr>
          <w:rFonts w:ascii="Times New Roman" w:hAnsi="Times New Roman" w:cs="Times New Roman"/>
          <w:b/>
          <w:bCs/>
          <w:sz w:val="24"/>
          <w:szCs w:val="24"/>
          <w:lang w:val="es-VE"/>
        </w:rPr>
      </w:pPr>
    </w:p>
    <w:p w14:paraId="727A880B" w14:textId="77777777" w:rsidR="00BE7923" w:rsidRPr="003E0053" w:rsidRDefault="00BE7923" w:rsidP="001D3558">
      <w:pPr>
        <w:spacing w:after="0"/>
        <w:jc w:val="center"/>
        <w:rPr>
          <w:rFonts w:ascii="Times New Roman" w:hAnsi="Times New Roman" w:cs="Times New Roman"/>
          <w:b/>
          <w:bCs/>
          <w:sz w:val="24"/>
          <w:szCs w:val="24"/>
          <w:lang w:val="es-VE"/>
        </w:rPr>
      </w:pPr>
    </w:p>
    <w:p w14:paraId="6D28E661" w14:textId="77777777" w:rsidR="00BE7923" w:rsidRPr="003E0053" w:rsidRDefault="00BE7923" w:rsidP="001D3558">
      <w:pPr>
        <w:spacing w:after="0"/>
        <w:jc w:val="center"/>
        <w:rPr>
          <w:rFonts w:ascii="Times New Roman" w:hAnsi="Times New Roman" w:cs="Times New Roman"/>
          <w:b/>
          <w:bCs/>
          <w:sz w:val="24"/>
          <w:szCs w:val="24"/>
          <w:lang w:val="es-VE"/>
        </w:rPr>
      </w:pPr>
    </w:p>
    <w:p w14:paraId="068273E0" w14:textId="77777777" w:rsidR="00BE7923" w:rsidRPr="003E0053" w:rsidRDefault="00BE7923" w:rsidP="001D3558">
      <w:pPr>
        <w:spacing w:after="0"/>
        <w:jc w:val="center"/>
        <w:rPr>
          <w:rFonts w:ascii="Times New Roman" w:hAnsi="Times New Roman" w:cs="Times New Roman"/>
          <w:b/>
          <w:bCs/>
          <w:sz w:val="24"/>
          <w:szCs w:val="24"/>
          <w:lang w:val="es-VE"/>
        </w:rPr>
      </w:pPr>
    </w:p>
    <w:p w14:paraId="10A124CB" w14:textId="77777777" w:rsidR="00BE7923" w:rsidRPr="003E0053" w:rsidRDefault="00BE7923" w:rsidP="001D3558">
      <w:pPr>
        <w:spacing w:after="0"/>
        <w:jc w:val="center"/>
        <w:rPr>
          <w:rFonts w:ascii="Times New Roman" w:hAnsi="Times New Roman" w:cs="Times New Roman"/>
          <w:b/>
          <w:bCs/>
          <w:sz w:val="24"/>
          <w:szCs w:val="24"/>
          <w:lang w:val="es-VE"/>
        </w:rPr>
      </w:pPr>
    </w:p>
    <w:p w14:paraId="44C028DE" w14:textId="77777777" w:rsidR="00BE7923" w:rsidRPr="003E0053" w:rsidRDefault="00BE7923" w:rsidP="001D3558">
      <w:pPr>
        <w:spacing w:after="0"/>
        <w:jc w:val="center"/>
        <w:rPr>
          <w:rFonts w:ascii="Times New Roman" w:hAnsi="Times New Roman" w:cs="Times New Roman"/>
          <w:b/>
          <w:bCs/>
          <w:sz w:val="24"/>
          <w:szCs w:val="24"/>
          <w:lang w:val="es-VE"/>
        </w:rPr>
      </w:pPr>
    </w:p>
    <w:p w14:paraId="038AFD49" w14:textId="77777777" w:rsidR="00BE7923" w:rsidRPr="003E0053" w:rsidRDefault="00BE7923" w:rsidP="001D3558">
      <w:pPr>
        <w:spacing w:after="0"/>
        <w:jc w:val="center"/>
        <w:rPr>
          <w:rFonts w:ascii="Times New Roman" w:hAnsi="Times New Roman" w:cs="Times New Roman"/>
          <w:b/>
          <w:bCs/>
          <w:sz w:val="24"/>
          <w:szCs w:val="24"/>
          <w:lang w:val="es-VE"/>
        </w:rPr>
      </w:pPr>
    </w:p>
    <w:p w14:paraId="1BD3D099" w14:textId="77777777" w:rsidR="00BE7923" w:rsidRPr="003E0053" w:rsidRDefault="00BE7923" w:rsidP="001D3558">
      <w:pPr>
        <w:spacing w:after="0"/>
        <w:jc w:val="center"/>
        <w:rPr>
          <w:rFonts w:ascii="Times New Roman" w:hAnsi="Times New Roman" w:cs="Times New Roman"/>
          <w:b/>
          <w:bCs/>
          <w:sz w:val="24"/>
          <w:szCs w:val="24"/>
          <w:lang w:val="es-VE"/>
        </w:rPr>
      </w:pPr>
    </w:p>
    <w:p w14:paraId="2BE17152" w14:textId="77777777" w:rsidR="00BE7923" w:rsidRPr="003E0053" w:rsidRDefault="00BE7923" w:rsidP="001D3558">
      <w:pPr>
        <w:spacing w:after="0"/>
        <w:jc w:val="center"/>
        <w:rPr>
          <w:rFonts w:ascii="Times New Roman" w:hAnsi="Times New Roman" w:cs="Times New Roman"/>
          <w:b/>
          <w:bCs/>
          <w:sz w:val="24"/>
          <w:szCs w:val="24"/>
          <w:lang w:val="es-VE"/>
        </w:rPr>
      </w:pPr>
    </w:p>
    <w:p w14:paraId="5E2FECF7" w14:textId="2D9DD378" w:rsidR="00BE7923" w:rsidRDefault="00BE7923" w:rsidP="001D3558">
      <w:pPr>
        <w:spacing w:after="0"/>
        <w:jc w:val="center"/>
        <w:rPr>
          <w:rFonts w:ascii="Times New Roman" w:hAnsi="Times New Roman" w:cs="Times New Roman"/>
          <w:b/>
          <w:bCs/>
          <w:sz w:val="24"/>
          <w:szCs w:val="24"/>
          <w:lang w:val="es-VE"/>
        </w:rPr>
      </w:pPr>
    </w:p>
    <w:p w14:paraId="1AC67684" w14:textId="77777777" w:rsidR="003E0053" w:rsidRPr="003E0053" w:rsidRDefault="003E0053" w:rsidP="001D3558">
      <w:pPr>
        <w:spacing w:after="0"/>
        <w:jc w:val="center"/>
        <w:rPr>
          <w:rFonts w:ascii="Times New Roman" w:hAnsi="Times New Roman" w:cs="Times New Roman"/>
          <w:b/>
          <w:bCs/>
          <w:sz w:val="24"/>
          <w:szCs w:val="24"/>
          <w:lang w:val="es-VE"/>
        </w:rPr>
      </w:pPr>
    </w:p>
    <w:p w14:paraId="4F0C5AA2" w14:textId="77777777" w:rsidR="00BE7923" w:rsidRPr="003E0053" w:rsidRDefault="00BE7923" w:rsidP="001D3558">
      <w:pPr>
        <w:spacing w:after="0"/>
        <w:jc w:val="center"/>
        <w:rPr>
          <w:rFonts w:ascii="Times New Roman" w:hAnsi="Times New Roman" w:cs="Times New Roman"/>
          <w:b/>
          <w:bCs/>
          <w:sz w:val="24"/>
          <w:szCs w:val="24"/>
          <w:lang w:val="es-VE"/>
        </w:rPr>
      </w:pPr>
    </w:p>
    <w:p w14:paraId="4E46B075" w14:textId="77777777" w:rsidR="00BE7923" w:rsidRPr="003E0053" w:rsidRDefault="00BE7923" w:rsidP="001D3558">
      <w:pPr>
        <w:spacing w:after="0"/>
        <w:jc w:val="center"/>
        <w:rPr>
          <w:rFonts w:ascii="Times New Roman" w:hAnsi="Times New Roman" w:cs="Times New Roman"/>
          <w:b/>
          <w:bCs/>
          <w:sz w:val="24"/>
          <w:szCs w:val="24"/>
          <w:lang w:val="es-VE"/>
        </w:rPr>
      </w:pPr>
    </w:p>
    <w:p w14:paraId="6D3C8A58" w14:textId="7E9ADF16" w:rsidR="00BE7923" w:rsidRDefault="00BE7923" w:rsidP="001D3558">
      <w:pPr>
        <w:spacing w:after="0"/>
        <w:jc w:val="center"/>
        <w:rPr>
          <w:rFonts w:ascii="Times New Roman" w:hAnsi="Times New Roman" w:cs="Times New Roman"/>
          <w:b/>
          <w:bCs/>
          <w:sz w:val="24"/>
          <w:szCs w:val="24"/>
          <w:lang w:val="es-VE"/>
        </w:rPr>
      </w:pPr>
    </w:p>
    <w:p w14:paraId="166D399E" w14:textId="77482827" w:rsidR="00702308" w:rsidRDefault="00702308" w:rsidP="001D3558">
      <w:pPr>
        <w:spacing w:after="0"/>
        <w:jc w:val="center"/>
        <w:rPr>
          <w:rFonts w:ascii="Times New Roman" w:hAnsi="Times New Roman" w:cs="Times New Roman"/>
          <w:b/>
          <w:bCs/>
          <w:sz w:val="24"/>
          <w:szCs w:val="24"/>
          <w:lang w:val="es-VE"/>
        </w:rPr>
      </w:pPr>
    </w:p>
    <w:p w14:paraId="017931F7" w14:textId="77777777" w:rsidR="00702308" w:rsidRPr="00702308" w:rsidRDefault="00702308" w:rsidP="00702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eastAsia="es-VE"/>
        </w:rPr>
      </w:pPr>
      <w:r w:rsidRPr="00702308">
        <w:rPr>
          <w:rFonts w:ascii="Times New Roman" w:eastAsia="Times New Roman" w:hAnsi="Times New Roman" w:cs="Times New Roman"/>
          <w:b/>
          <w:sz w:val="24"/>
          <w:szCs w:val="24"/>
          <w:lang w:val="en-US" w:eastAsia="es-VE"/>
        </w:rPr>
        <w:t>STRATEGIES FOR THE CONSOLIDATION OF A HUMANIST ADMINISTRATION IN THE TERRITORIAL POLYTECHNICAL UNIVERSITY OF PARIA "LUIS MARIANO RIVERA" GUIRIA EXTENSION</w:t>
      </w:r>
    </w:p>
    <w:p w14:paraId="2639647E" w14:textId="77777777" w:rsidR="00702308" w:rsidRPr="003E0053" w:rsidRDefault="00702308" w:rsidP="00702308">
      <w:pPr>
        <w:spacing w:after="0"/>
        <w:jc w:val="both"/>
        <w:rPr>
          <w:rFonts w:ascii="Times New Roman" w:hAnsi="Times New Roman" w:cs="Times New Roman"/>
          <w:b/>
          <w:bCs/>
          <w:sz w:val="24"/>
          <w:szCs w:val="24"/>
          <w:lang w:val="es-VE"/>
        </w:rPr>
      </w:pPr>
    </w:p>
    <w:p w14:paraId="6AA65A9E" w14:textId="31C814AD" w:rsidR="00BE7923" w:rsidRPr="003E0053" w:rsidRDefault="00BE7923" w:rsidP="00BE7923">
      <w:pPr>
        <w:spacing w:after="0"/>
        <w:jc w:val="both"/>
        <w:rPr>
          <w:rFonts w:ascii="Times New Roman" w:hAnsi="Times New Roman" w:cs="Times New Roman"/>
          <w:b/>
          <w:bCs/>
          <w:sz w:val="24"/>
          <w:szCs w:val="24"/>
          <w:lang w:val="es-VE"/>
        </w:rPr>
      </w:pPr>
      <w:r w:rsidRPr="003E0053">
        <w:rPr>
          <w:rFonts w:ascii="Times New Roman" w:hAnsi="Times New Roman" w:cs="Times New Roman"/>
          <w:b/>
          <w:bCs/>
          <w:sz w:val="24"/>
          <w:szCs w:val="24"/>
          <w:lang w:val="es-VE"/>
        </w:rPr>
        <w:t>Máster. Luis Alejandro Ponce Zurita</w:t>
      </w:r>
    </w:p>
    <w:p w14:paraId="4E546F1F" w14:textId="77777777" w:rsidR="00BE7923" w:rsidRPr="00BE7923" w:rsidRDefault="00BE7923" w:rsidP="00BE7923">
      <w:pPr>
        <w:spacing w:after="0"/>
        <w:jc w:val="both"/>
        <w:rPr>
          <w:rFonts w:ascii="Times New Roman" w:hAnsi="Times New Roman" w:cs="Times New Roman"/>
          <w:b/>
          <w:bCs/>
          <w:sz w:val="24"/>
          <w:szCs w:val="24"/>
          <w:lang w:val="en"/>
        </w:rPr>
      </w:pPr>
      <w:proofErr w:type="spellStart"/>
      <w:r w:rsidRPr="00BE7923">
        <w:rPr>
          <w:rFonts w:ascii="Times New Roman" w:hAnsi="Times New Roman" w:cs="Times New Roman"/>
          <w:b/>
          <w:bCs/>
          <w:sz w:val="24"/>
          <w:szCs w:val="24"/>
          <w:lang w:val="en"/>
        </w:rPr>
        <w:t>Paria</w:t>
      </w:r>
      <w:proofErr w:type="spellEnd"/>
      <w:r w:rsidRPr="00BE7923">
        <w:rPr>
          <w:rFonts w:ascii="Times New Roman" w:hAnsi="Times New Roman" w:cs="Times New Roman"/>
          <w:b/>
          <w:bCs/>
          <w:sz w:val="24"/>
          <w:szCs w:val="24"/>
          <w:lang w:val="en"/>
        </w:rPr>
        <w:t xml:space="preserve"> Territorial Polytechnic University “Luis Mariano Rivera”</w:t>
      </w:r>
    </w:p>
    <w:p w14:paraId="1837E7C2" w14:textId="77777777" w:rsidR="00BE7923" w:rsidRPr="00BE7923" w:rsidRDefault="00BE7923" w:rsidP="00BE7923">
      <w:pPr>
        <w:spacing w:after="0"/>
        <w:jc w:val="both"/>
        <w:rPr>
          <w:rFonts w:ascii="Times New Roman" w:hAnsi="Times New Roman" w:cs="Times New Roman"/>
          <w:b/>
          <w:bCs/>
          <w:sz w:val="24"/>
          <w:szCs w:val="24"/>
          <w:lang w:val="en"/>
        </w:rPr>
      </w:pPr>
      <w:proofErr w:type="spellStart"/>
      <w:r w:rsidRPr="00BE7923">
        <w:rPr>
          <w:rFonts w:ascii="Times New Roman" w:hAnsi="Times New Roman" w:cs="Times New Roman"/>
          <w:b/>
          <w:bCs/>
          <w:sz w:val="24"/>
          <w:szCs w:val="24"/>
          <w:lang w:val="en"/>
        </w:rPr>
        <w:t>Carúpano</w:t>
      </w:r>
      <w:proofErr w:type="spellEnd"/>
      <w:r w:rsidRPr="00BE7923">
        <w:rPr>
          <w:rFonts w:ascii="Times New Roman" w:hAnsi="Times New Roman" w:cs="Times New Roman"/>
          <w:b/>
          <w:bCs/>
          <w:sz w:val="24"/>
          <w:szCs w:val="24"/>
          <w:lang w:val="en"/>
        </w:rPr>
        <w:t>, Venezuela</w:t>
      </w:r>
    </w:p>
    <w:p w14:paraId="33C2BBBE" w14:textId="77777777" w:rsidR="00BE7923" w:rsidRPr="00BE7923" w:rsidRDefault="00BE7923" w:rsidP="00BE7923">
      <w:pPr>
        <w:spacing w:after="0"/>
        <w:jc w:val="both"/>
        <w:rPr>
          <w:rFonts w:ascii="Times New Roman" w:hAnsi="Times New Roman" w:cs="Times New Roman"/>
          <w:b/>
          <w:bCs/>
          <w:sz w:val="24"/>
          <w:szCs w:val="24"/>
          <w:lang w:val="en"/>
        </w:rPr>
      </w:pPr>
      <w:r w:rsidRPr="00BE7923">
        <w:rPr>
          <w:rFonts w:ascii="Times New Roman" w:hAnsi="Times New Roman" w:cs="Times New Roman"/>
          <w:b/>
          <w:bCs/>
          <w:sz w:val="24"/>
          <w:szCs w:val="24"/>
          <w:lang w:val="en"/>
        </w:rPr>
        <w:t>Email: zuritaalejandro900@gmail.com</w:t>
      </w:r>
    </w:p>
    <w:p w14:paraId="50A93FB0" w14:textId="0B4F073F" w:rsidR="00BE7923" w:rsidRPr="00BE7923" w:rsidRDefault="00BE7923" w:rsidP="00BE7923">
      <w:pPr>
        <w:spacing w:after="0"/>
        <w:jc w:val="both"/>
        <w:rPr>
          <w:rFonts w:ascii="Times New Roman" w:hAnsi="Times New Roman" w:cs="Times New Roman"/>
          <w:b/>
          <w:bCs/>
          <w:sz w:val="24"/>
          <w:szCs w:val="24"/>
          <w:lang w:val="en"/>
        </w:rPr>
      </w:pPr>
      <w:r w:rsidRPr="00BE7923">
        <w:rPr>
          <w:rFonts w:ascii="Times New Roman" w:hAnsi="Times New Roman" w:cs="Times New Roman"/>
          <w:b/>
          <w:bCs/>
          <w:sz w:val="24"/>
          <w:szCs w:val="24"/>
          <w:lang w:val="en"/>
        </w:rPr>
        <w:t xml:space="preserve">ORCID: </w:t>
      </w:r>
      <w:hyperlink r:id="rId9" w:history="1">
        <w:r w:rsidRPr="00BE7923">
          <w:rPr>
            <w:rStyle w:val="Hipervnculo"/>
            <w:rFonts w:ascii="Times New Roman" w:hAnsi="Times New Roman" w:cs="Times New Roman"/>
            <w:b/>
            <w:bCs/>
            <w:sz w:val="24"/>
            <w:szCs w:val="24"/>
            <w:lang w:val="en"/>
          </w:rPr>
          <w:t>https://orcid.org/0009-0007-9035-6164</w:t>
        </w:r>
      </w:hyperlink>
      <w:r w:rsidRPr="003E0053">
        <w:rPr>
          <w:rFonts w:ascii="Times New Roman" w:hAnsi="Times New Roman" w:cs="Times New Roman"/>
          <w:b/>
          <w:bCs/>
          <w:sz w:val="24"/>
          <w:szCs w:val="24"/>
          <w:lang w:val="en"/>
        </w:rPr>
        <w:t xml:space="preserve"> </w:t>
      </w:r>
    </w:p>
    <w:p w14:paraId="07FD30B6" w14:textId="77777777" w:rsidR="00BE7923" w:rsidRPr="00BE7923" w:rsidRDefault="00BE7923" w:rsidP="00BE7923">
      <w:pPr>
        <w:spacing w:after="0"/>
        <w:jc w:val="both"/>
        <w:rPr>
          <w:rFonts w:ascii="Times New Roman" w:hAnsi="Times New Roman" w:cs="Times New Roman"/>
          <w:b/>
          <w:bCs/>
          <w:sz w:val="24"/>
          <w:szCs w:val="24"/>
          <w:lang w:val="es-VE"/>
        </w:rPr>
      </w:pPr>
      <w:r w:rsidRPr="00BE7923">
        <w:rPr>
          <w:rFonts w:ascii="Times New Roman" w:hAnsi="Times New Roman" w:cs="Times New Roman"/>
          <w:b/>
          <w:bCs/>
          <w:sz w:val="24"/>
          <w:szCs w:val="24"/>
          <w:lang w:val="en"/>
        </w:rPr>
        <w:t>Research line: Analysis of organizational structure and business operations</w:t>
      </w:r>
    </w:p>
    <w:p w14:paraId="1A3C5F40" w14:textId="191EEBED" w:rsidR="00BE7923" w:rsidRPr="003E0053" w:rsidRDefault="00BE7923" w:rsidP="00BE7923">
      <w:pPr>
        <w:spacing w:after="0"/>
        <w:jc w:val="both"/>
        <w:rPr>
          <w:rFonts w:ascii="Times New Roman" w:hAnsi="Times New Roman" w:cs="Times New Roman"/>
          <w:b/>
          <w:bCs/>
          <w:sz w:val="24"/>
          <w:szCs w:val="24"/>
          <w:lang w:val="es-VE"/>
        </w:rPr>
      </w:pPr>
    </w:p>
    <w:p w14:paraId="524D961F" w14:textId="058517DB" w:rsidR="00BE7923" w:rsidRPr="003E0053" w:rsidRDefault="00BE7923" w:rsidP="001D3558">
      <w:pPr>
        <w:spacing w:after="0"/>
        <w:jc w:val="center"/>
        <w:rPr>
          <w:rFonts w:ascii="Times New Roman" w:hAnsi="Times New Roman" w:cs="Times New Roman"/>
          <w:b/>
          <w:bCs/>
          <w:sz w:val="24"/>
          <w:szCs w:val="24"/>
          <w:lang w:val="es-VE"/>
        </w:rPr>
      </w:pPr>
    </w:p>
    <w:p w14:paraId="0F0A7C19" w14:textId="07BBE87D" w:rsidR="001C0009" w:rsidRDefault="001C0009" w:rsidP="001C0009">
      <w:pPr>
        <w:spacing w:after="0"/>
        <w:jc w:val="center"/>
        <w:rPr>
          <w:rFonts w:ascii="Times New Roman" w:hAnsi="Times New Roman" w:cs="Times New Roman"/>
          <w:b/>
          <w:bCs/>
          <w:sz w:val="24"/>
          <w:szCs w:val="24"/>
          <w:lang w:val="en"/>
        </w:rPr>
      </w:pPr>
      <w:r w:rsidRPr="001C0009">
        <w:rPr>
          <w:rFonts w:ascii="Times New Roman" w:hAnsi="Times New Roman" w:cs="Times New Roman"/>
          <w:b/>
          <w:bCs/>
          <w:sz w:val="24"/>
          <w:szCs w:val="24"/>
          <w:lang w:val="en"/>
        </w:rPr>
        <w:t>ABSTRACT</w:t>
      </w:r>
    </w:p>
    <w:p w14:paraId="4ED2AAF9" w14:textId="77777777" w:rsidR="00093379" w:rsidRPr="001C0009" w:rsidRDefault="00093379" w:rsidP="001C0009">
      <w:pPr>
        <w:spacing w:after="0"/>
        <w:jc w:val="center"/>
        <w:rPr>
          <w:rFonts w:ascii="Times New Roman" w:hAnsi="Times New Roman" w:cs="Times New Roman"/>
          <w:b/>
          <w:bCs/>
          <w:sz w:val="24"/>
          <w:szCs w:val="24"/>
          <w:lang w:val="en"/>
        </w:rPr>
      </w:pPr>
    </w:p>
    <w:p w14:paraId="2B76AFD0" w14:textId="3FC7C176" w:rsidR="00093379" w:rsidRPr="00093379" w:rsidRDefault="00093379" w:rsidP="00093379">
      <w:pPr>
        <w:spacing w:after="0"/>
        <w:jc w:val="both"/>
        <w:rPr>
          <w:rFonts w:ascii="Times New Roman" w:hAnsi="Times New Roman" w:cs="Times New Roman"/>
          <w:sz w:val="24"/>
          <w:szCs w:val="24"/>
          <w:lang w:val="en"/>
        </w:rPr>
      </w:pPr>
      <w:r w:rsidRPr="00093379">
        <w:rPr>
          <w:rFonts w:ascii="Times New Roman" w:hAnsi="Times New Roman" w:cs="Times New Roman"/>
          <w:sz w:val="24"/>
          <w:szCs w:val="24"/>
          <w:lang w:val="en"/>
        </w:rPr>
        <w:t xml:space="preserve">Amidst the socio-institutional challenges facing Venezuelan higher education, this scientific article analyzes humanistic management as an ethical, philosophical, and transformative alternative to strengthen administration at the "Luis Mariano Rivera" Territorial Polytechnic University of </w:t>
      </w:r>
      <w:proofErr w:type="spellStart"/>
      <w:r w:rsidRPr="00093379">
        <w:rPr>
          <w:rFonts w:ascii="Times New Roman" w:hAnsi="Times New Roman" w:cs="Times New Roman"/>
          <w:sz w:val="24"/>
          <w:szCs w:val="24"/>
          <w:lang w:val="en"/>
        </w:rPr>
        <w:t>Paria</w:t>
      </w:r>
      <w:proofErr w:type="spellEnd"/>
      <w:r w:rsidRPr="00093379">
        <w:rPr>
          <w:rFonts w:ascii="Times New Roman" w:hAnsi="Times New Roman" w:cs="Times New Roman"/>
          <w:sz w:val="24"/>
          <w:szCs w:val="24"/>
          <w:lang w:val="en"/>
        </w:rPr>
        <w:t xml:space="preserve"> (Güiria Extension). The study arises from the urgent need to overcome the severe weaknesses of traditional, bureaucratic administration, whose rigid frameworks negatively impact the performance and well-being of the teaching staff. Methodologically, the research adopted a positivist paradigm with a quantitative approach and a non-experimental field design. A census-based population approach was used, comprising the 15 faculty members of the Administrative Technology Department; data collection involved interviews using a 22-item ended questionnaire. The results reveal the prevalence of a supervisory and autocratic management style focused on monitoring the completion of mechanical tasks, while neglecting the human dimension, expectations, and potential of the faculty. </w:t>
      </w:r>
      <w:proofErr w:type="gramStart"/>
      <w:r w:rsidRPr="00093379">
        <w:rPr>
          <w:rFonts w:ascii="Times New Roman" w:hAnsi="Times New Roman" w:cs="Times New Roman"/>
          <w:sz w:val="24"/>
          <w:szCs w:val="24"/>
          <w:lang w:val="en"/>
        </w:rPr>
        <w:t>This dynamic fosters</w:t>
      </w:r>
      <w:proofErr w:type="gramEnd"/>
      <w:r w:rsidRPr="00093379">
        <w:rPr>
          <w:rFonts w:ascii="Times New Roman" w:hAnsi="Times New Roman" w:cs="Times New Roman"/>
          <w:sz w:val="24"/>
          <w:szCs w:val="24"/>
          <w:lang w:val="en"/>
        </w:rPr>
        <w:t xml:space="preserve"> demotivation, rote work routines, a loss of sense of belonging, and limited institutional participation. The study concludes that there is an urgent need to shift toward a people-centered management paradigm (drawing on Rogers and </w:t>
      </w:r>
      <w:proofErr w:type="spellStart"/>
      <w:r w:rsidRPr="00093379">
        <w:rPr>
          <w:rFonts w:ascii="Times New Roman" w:hAnsi="Times New Roman" w:cs="Times New Roman"/>
          <w:sz w:val="24"/>
          <w:szCs w:val="24"/>
          <w:lang w:val="en"/>
        </w:rPr>
        <w:t>Maturana</w:t>
      </w:r>
      <w:proofErr w:type="spellEnd"/>
      <w:r w:rsidRPr="00093379">
        <w:rPr>
          <w:rFonts w:ascii="Times New Roman" w:hAnsi="Times New Roman" w:cs="Times New Roman"/>
          <w:sz w:val="24"/>
          <w:szCs w:val="24"/>
          <w:lang w:val="en"/>
        </w:rPr>
        <w:t>), proposing strategies focused on pedagogical support, assertive communication, and a participatory organizational culture.</w:t>
      </w:r>
    </w:p>
    <w:p w14:paraId="034391F6" w14:textId="77777777" w:rsidR="00093379" w:rsidRPr="00093379" w:rsidRDefault="00093379" w:rsidP="00093379">
      <w:pPr>
        <w:spacing w:after="0"/>
        <w:jc w:val="both"/>
        <w:rPr>
          <w:rFonts w:ascii="Times New Roman" w:hAnsi="Times New Roman" w:cs="Times New Roman"/>
          <w:sz w:val="24"/>
          <w:szCs w:val="24"/>
          <w:lang w:val="en"/>
        </w:rPr>
      </w:pPr>
    </w:p>
    <w:p w14:paraId="52434436" w14:textId="77777777" w:rsidR="00093379" w:rsidRPr="00093379" w:rsidRDefault="00093379" w:rsidP="00093379">
      <w:pPr>
        <w:spacing w:after="0"/>
        <w:jc w:val="both"/>
        <w:rPr>
          <w:rFonts w:ascii="Times New Roman" w:hAnsi="Times New Roman" w:cs="Times New Roman"/>
          <w:sz w:val="24"/>
          <w:szCs w:val="24"/>
          <w:lang w:val="es-VE"/>
        </w:rPr>
      </w:pPr>
      <w:r w:rsidRPr="00093379">
        <w:rPr>
          <w:rFonts w:ascii="Times New Roman" w:hAnsi="Times New Roman" w:cs="Times New Roman"/>
          <w:b/>
          <w:bCs/>
          <w:sz w:val="24"/>
          <w:szCs w:val="24"/>
          <w:lang w:val="en"/>
        </w:rPr>
        <w:t>Keywords:</w:t>
      </w:r>
      <w:r w:rsidRPr="00093379">
        <w:rPr>
          <w:rFonts w:ascii="Times New Roman" w:hAnsi="Times New Roman" w:cs="Times New Roman"/>
          <w:sz w:val="24"/>
          <w:szCs w:val="24"/>
          <w:lang w:val="en"/>
        </w:rPr>
        <w:t xml:space="preserve"> humanistic management, higher education, university management, human talent, organizational development.</w:t>
      </w:r>
    </w:p>
    <w:p w14:paraId="455C557F" w14:textId="0248BDBC" w:rsidR="00BE7923" w:rsidRPr="003E0053" w:rsidRDefault="00BE7923" w:rsidP="001D3558">
      <w:pPr>
        <w:spacing w:after="0"/>
        <w:jc w:val="center"/>
        <w:rPr>
          <w:rFonts w:ascii="Times New Roman" w:hAnsi="Times New Roman" w:cs="Times New Roman"/>
          <w:b/>
          <w:bCs/>
          <w:sz w:val="24"/>
          <w:szCs w:val="24"/>
          <w:lang w:val="es-VE"/>
        </w:rPr>
      </w:pPr>
    </w:p>
    <w:p w14:paraId="3BA38B8C" w14:textId="77777777" w:rsidR="00BE7923" w:rsidRPr="003E0053" w:rsidRDefault="00BE7923" w:rsidP="00BE7923">
      <w:pPr>
        <w:spacing w:after="0"/>
        <w:jc w:val="both"/>
        <w:rPr>
          <w:rFonts w:ascii="Times New Roman" w:hAnsi="Times New Roman" w:cs="Times New Roman"/>
          <w:b/>
          <w:bCs/>
          <w:sz w:val="24"/>
          <w:szCs w:val="24"/>
          <w:lang w:val="es-VE"/>
        </w:rPr>
      </w:pPr>
    </w:p>
    <w:p w14:paraId="199B9296" w14:textId="00534FB9" w:rsidR="00BE7923" w:rsidRPr="003E0053" w:rsidRDefault="00BE7923" w:rsidP="001D3558">
      <w:pPr>
        <w:spacing w:after="0"/>
        <w:jc w:val="center"/>
        <w:rPr>
          <w:rFonts w:ascii="Times New Roman" w:hAnsi="Times New Roman" w:cs="Times New Roman"/>
          <w:b/>
          <w:bCs/>
          <w:sz w:val="24"/>
          <w:szCs w:val="24"/>
          <w:lang w:val="es-VE"/>
        </w:rPr>
      </w:pPr>
    </w:p>
    <w:p w14:paraId="17262DC6" w14:textId="2EB6B5F0" w:rsidR="00BE7923" w:rsidRPr="003E0053" w:rsidRDefault="00BE7923" w:rsidP="001D3558">
      <w:pPr>
        <w:spacing w:after="0"/>
        <w:jc w:val="center"/>
        <w:rPr>
          <w:rFonts w:ascii="Times New Roman" w:hAnsi="Times New Roman" w:cs="Times New Roman"/>
          <w:b/>
          <w:bCs/>
          <w:sz w:val="24"/>
          <w:szCs w:val="24"/>
          <w:lang w:val="es-VE"/>
        </w:rPr>
      </w:pPr>
    </w:p>
    <w:p w14:paraId="326E7217" w14:textId="6915A97D" w:rsidR="00BE7923" w:rsidRPr="003E0053" w:rsidRDefault="00BE7923" w:rsidP="001D3558">
      <w:pPr>
        <w:spacing w:after="0"/>
        <w:jc w:val="center"/>
        <w:rPr>
          <w:rFonts w:ascii="Times New Roman" w:hAnsi="Times New Roman" w:cs="Times New Roman"/>
          <w:b/>
          <w:bCs/>
          <w:sz w:val="24"/>
          <w:szCs w:val="24"/>
          <w:lang w:val="es-VE"/>
        </w:rPr>
      </w:pPr>
    </w:p>
    <w:p w14:paraId="7F14142C" w14:textId="4056CE2D" w:rsidR="001C0009" w:rsidRPr="003E0053" w:rsidRDefault="001C0009" w:rsidP="001D3558">
      <w:pPr>
        <w:spacing w:after="0"/>
        <w:jc w:val="center"/>
        <w:rPr>
          <w:rFonts w:ascii="Times New Roman" w:hAnsi="Times New Roman" w:cs="Times New Roman"/>
          <w:b/>
          <w:bCs/>
          <w:sz w:val="24"/>
          <w:szCs w:val="24"/>
          <w:lang w:val="es-VE"/>
        </w:rPr>
      </w:pPr>
    </w:p>
    <w:p w14:paraId="5D30674B" w14:textId="61534CC2" w:rsidR="001C0009" w:rsidRDefault="001C0009" w:rsidP="001D3558">
      <w:pPr>
        <w:spacing w:after="0"/>
        <w:jc w:val="center"/>
        <w:rPr>
          <w:rFonts w:ascii="Times New Roman" w:hAnsi="Times New Roman" w:cs="Times New Roman"/>
          <w:b/>
          <w:bCs/>
          <w:sz w:val="24"/>
          <w:szCs w:val="24"/>
          <w:lang w:val="es-VE"/>
        </w:rPr>
      </w:pPr>
    </w:p>
    <w:p w14:paraId="53B49487" w14:textId="51B2E804" w:rsidR="002C0BC1" w:rsidRDefault="002C0BC1" w:rsidP="001D3558">
      <w:pPr>
        <w:spacing w:after="0"/>
        <w:jc w:val="center"/>
        <w:rPr>
          <w:rFonts w:ascii="Times New Roman" w:hAnsi="Times New Roman" w:cs="Times New Roman"/>
          <w:b/>
          <w:bCs/>
          <w:sz w:val="24"/>
          <w:szCs w:val="24"/>
          <w:lang w:val="es-VE"/>
        </w:rPr>
      </w:pPr>
    </w:p>
    <w:p w14:paraId="577BCDA6" w14:textId="77777777" w:rsidR="002C0BC1" w:rsidRPr="003E0053" w:rsidRDefault="002C0BC1" w:rsidP="001D3558">
      <w:pPr>
        <w:spacing w:after="0"/>
        <w:jc w:val="center"/>
        <w:rPr>
          <w:rFonts w:ascii="Times New Roman" w:hAnsi="Times New Roman" w:cs="Times New Roman"/>
          <w:b/>
          <w:bCs/>
          <w:sz w:val="24"/>
          <w:szCs w:val="24"/>
          <w:lang w:val="es-VE"/>
        </w:rPr>
      </w:pPr>
    </w:p>
    <w:p w14:paraId="46B6729F" w14:textId="60580FE2" w:rsidR="001C0009" w:rsidRPr="003E0053" w:rsidRDefault="001C0009" w:rsidP="001D3558">
      <w:pPr>
        <w:spacing w:after="0"/>
        <w:jc w:val="center"/>
        <w:rPr>
          <w:rFonts w:ascii="Times New Roman" w:hAnsi="Times New Roman" w:cs="Times New Roman"/>
          <w:b/>
          <w:bCs/>
          <w:sz w:val="24"/>
          <w:szCs w:val="24"/>
          <w:lang w:val="es-VE"/>
        </w:rPr>
      </w:pPr>
    </w:p>
    <w:p w14:paraId="2D662DF0" w14:textId="43FD2C0D" w:rsidR="001C0009" w:rsidRPr="003E0053" w:rsidRDefault="001C0009" w:rsidP="001D3558">
      <w:pPr>
        <w:spacing w:after="0"/>
        <w:jc w:val="center"/>
        <w:rPr>
          <w:rFonts w:ascii="Times New Roman" w:hAnsi="Times New Roman" w:cs="Times New Roman"/>
          <w:b/>
          <w:bCs/>
          <w:sz w:val="24"/>
          <w:szCs w:val="24"/>
          <w:lang w:val="es-VE"/>
        </w:rPr>
      </w:pPr>
    </w:p>
    <w:p w14:paraId="628FBCB9" w14:textId="02F5E8B4" w:rsidR="001C0009" w:rsidRDefault="001C0009" w:rsidP="001D3558">
      <w:pPr>
        <w:spacing w:after="0"/>
        <w:jc w:val="center"/>
        <w:rPr>
          <w:rFonts w:ascii="Times New Roman" w:hAnsi="Times New Roman" w:cs="Times New Roman"/>
          <w:b/>
          <w:bCs/>
          <w:sz w:val="24"/>
          <w:szCs w:val="24"/>
          <w:lang w:val="es-VE"/>
        </w:rPr>
      </w:pPr>
    </w:p>
    <w:p w14:paraId="2EECF77D" w14:textId="77777777" w:rsidR="00093379" w:rsidRPr="003E0053" w:rsidRDefault="00093379" w:rsidP="001D3558">
      <w:pPr>
        <w:spacing w:after="0"/>
        <w:jc w:val="center"/>
        <w:rPr>
          <w:rFonts w:ascii="Times New Roman" w:hAnsi="Times New Roman" w:cs="Times New Roman"/>
          <w:b/>
          <w:bCs/>
          <w:sz w:val="24"/>
          <w:szCs w:val="24"/>
          <w:lang w:val="es-VE"/>
        </w:rPr>
      </w:pPr>
    </w:p>
    <w:p w14:paraId="3CD04E92" w14:textId="08EC5319" w:rsidR="007153B5" w:rsidRPr="003E0053" w:rsidRDefault="007153B5" w:rsidP="002C0BC1">
      <w:pPr>
        <w:spacing w:line="360" w:lineRule="auto"/>
        <w:jc w:val="center"/>
        <w:rPr>
          <w:rFonts w:ascii="Times New Roman" w:hAnsi="Times New Roman" w:cs="Times New Roman"/>
          <w:b/>
          <w:bCs/>
          <w:sz w:val="24"/>
          <w:szCs w:val="24"/>
          <w:lang w:val="es-VE"/>
        </w:rPr>
      </w:pPr>
      <w:r w:rsidRPr="003E0053">
        <w:rPr>
          <w:rFonts w:ascii="Times New Roman" w:hAnsi="Times New Roman" w:cs="Times New Roman"/>
          <w:b/>
          <w:bCs/>
          <w:sz w:val="24"/>
          <w:szCs w:val="24"/>
          <w:lang w:val="es-VE"/>
        </w:rPr>
        <w:lastRenderedPageBreak/>
        <w:t>INTRODUCCIÓN</w:t>
      </w:r>
    </w:p>
    <w:p w14:paraId="62AB0498" w14:textId="53DF55CC" w:rsidR="00F92240" w:rsidRPr="003E0053" w:rsidRDefault="001D3558" w:rsidP="001D3558">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     </w:t>
      </w:r>
      <w:r w:rsidR="00093379">
        <w:rPr>
          <w:rFonts w:ascii="Times New Roman" w:hAnsi="Times New Roman" w:cs="Times New Roman"/>
          <w:sz w:val="24"/>
          <w:szCs w:val="24"/>
          <w:lang w:val="es-VE"/>
        </w:rPr>
        <w:tab/>
      </w:r>
      <w:r w:rsidR="00F92240" w:rsidRPr="003E0053">
        <w:rPr>
          <w:rFonts w:ascii="Times New Roman" w:hAnsi="Times New Roman" w:cs="Times New Roman"/>
          <w:sz w:val="24"/>
          <w:szCs w:val="24"/>
          <w:lang w:val="es-VE"/>
        </w:rPr>
        <w:t>A lo largo de las últimas décadas, las dinámicas organizacionales han experimentado una mutación sustancial en sus modelos de dirección. En este contexto de cambio continuo, se ha venido superando gradualmente aquella vieja concepción que reducía al trabajador a un mero recurso instrumental de producción. En la actualidad, el factor humano se erige como la verdadera fuerza motriz institucional, lo que impele a las estructuras directivas a prestar atención prioritaria no solo a las necesidades básicas de su personal, sino también a sus aspiraciones de evolución personal, profesional y social.</w:t>
      </w:r>
    </w:p>
    <w:p w14:paraId="226429B5" w14:textId="324DAE24" w:rsidR="001D3558" w:rsidRPr="003E0053" w:rsidRDefault="001D3558" w:rsidP="001D3558">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     </w:t>
      </w:r>
      <w:r w:rsidR="00093379">
        <w:rPr>
          <w:rFonts w:ascii="Times New Roman" w:hAnsi="Times New Roman" w:cs="Times New Roman"/>
          <w:sz w:val="24"/>
          <w:szCs w:val="24"/>
          <w:lang w:val="es-VE"/>
        </w:rPr>
        <w:tab/>
      </w:r>
      <w:r w:rsidRPr="003E0053">
        <w:rPr>
          <w:rFonts w:ascii="Times New Roman" w:hAnsi="Times New Roman" w:cs="Times New Roman"/>
          <w:sz w:val="24"/>
          <w:szCs w:val="24"/>
          <w:lang w:val="es-VE"/>
        </w:rPr>
        <w:t xml:space="preserve">En sintonía con esta mirada, teóricos seminales del humanismo como Carl Rogers, en su obra </w:t>
      </w:r>
      <w:r w:rsidR="00FC1FED">
        <w:rPr>
          <w:rFonts w:ascii="Times New Roman" w:hAnsi="Times New Roman" w:cs="Times New Roman"/>
          <w:sz w:val="24"/>
          <w:szCs w:val="24"/>
          <w:lang w:val="es-VE"/>
        </w:rPr>
        <w:t>“</w:t>
      </w:r>
      <w:r w:rsidRPr="003E0053">
        <w:rPr>
          <w:rFonts w:ascii="Times New Roman" w:hAnsi="Times New Roman" w:cs="Times New Roman"/>
          <w:sz w:val="24"/>
          <w:szCs w:val="24"/>
          <w:lang w:val="es-VE"/>
        </w:rPr>
        <w:t>El Proceso de Convertirse en Persona</w:t>
      </w:r>
      <w:r w:rsidR="00FC1FED">
        <w:rPr>
          <w:rFonts w:ascii="Times New Roman" w:hAnsi="Times New Roman" w:cs="Times New Roman"/>
          <w:sz w:val="24"/>
          <w:szCs w:val="24"/>
          <w:lang w:val="es-VE"/>
        </w:rPr>
        <w:t>”</w:t>
      </w:r>
      <w:r w:rsidRPr="003E0053">
        <w:rPr>
          <w:rFonts w:ascii="Times New Roman" w:hAnsi="Times New Roman" w:cs="Times New Roman"/>
          <w:sz w:val="24"/>
          <w:szCs w:val="24"/>
          <w:lang w:val="es-VE"/>
        </w:rPr>
        <w:t>, demostraron que el desarrollo pleno del individuo dentro de las relaciones interpersonales descansa en el descubrimiento de sus potencialidades, la autoaceptación y la autenticidad. Llevado al plano de las instituciones venezolanas, este enfoque exige una transición urgente hacia estilos de liderazgo capaces de valorar al trabajador en su integralidad, trascendiendo la simple retribución salarial para construir espacios donde las personas se sientan escuchadas, comprendidas y estimuladas.</w:t>
      </w:r>
    </w:p>
    <w:p w14:paraId="6DC82A15" w14:textId="11F6E355" w:rsidR="001D3558" w:rsidRPr="003E0053" w:rsidRDefault="001D3558" w:rsidP="001D3558">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     </w:t>
      </w:r>
      <w:r w:rsidR="00093379">
        <w:rPr>
          <w:rFonts w:ascii="Times New Roman" w:hAnsi="Times New Roman" w:cs="Times New Roman"/>
          <w:sz w:val="24"/>
          <w:szCs w:val="24"/>
          <w:lang w:val="es-VE"/>
        </w:rPr>
        <w:tab/>
      </w:r>
      <w:r w:rsidRPr="003E0053">
        <w:rPr>
          <w:rFonts w:ascii="Times New Roman" w:hAnsi="Times New Roman" w:cs="Times New Roman"/>
          <w:sz w:val="24"/>
          <w:szCs w:val="24"/>
          <w:lang w:val="es-VE"/>
        </w:rPr>
        <w:t>Por esta razón, resulta indispensable sensibilizar tanto a los estratos directivos como al personal de base en torno a una filosofía del trabajo fundamentada en la dignidad. La educación enfocada desde el paradigma humanista brinda una perspectiva integral que optimiza el clima institucional y convierte a las universidades en entidades pioneras de las transformaciones que demanda la sociedad. En consecuencia, la implementación de una gerencia humanista no es un mero adorno teórico, sino un requerimiento práctico para consolidar un liderazgo interactivo, reflexivo y altamente eficiente en la gestión universitaria.</w:t>
      </w:r>
    </w:p>
    <w:p w14:paraId="23EFB0EC" w14:textId="0466906F" w:rsidR="001D3558" w:rsidRDefault="001D3558" w:rsidP="001D3558">
      <w:pPr>
        <w:spacing w:after="0" w:line="360" w:lineRule="auto"/>
        <w:jc w:val="both"/>
        <w:rPr>
          <w:rFonts w:ascii="Times New Roman" w:hAnsi="Times New Roman" w:cs="Times New Roman"/>
          <w:sz w:val="24"/>
          <w:szCs w:val="24"/>
          <w:lang w:val="es-VE"/>
        </w:rPr>
      </w:pPr>
    </w:p>
    <w:p w14:paraId="6DBFB41C" w14:textId="6E6D8271" w:rsidR="00F533CA" w:rsidRDefault="00F533CA" w:rsidP="001D3558">
      <w:pPr>
        <w:spacing w:after="0" w:line="360" w:lineRule="auto"/>
        <w:jc w:val="both"/>
        <w:rPr>
          <w:rFonts w:ascii="Times New Roman" w:hAnsi="Times New Roman" w:cs="Times New Roman"/>
          <w:sz w:val="24"/>
          <w:szCs w:val="24"/>
          <w:lang w:val="es-VE"/>
        </w:rPr>
      </w:pPr>
    </w:p>
    <w:p w14:paraId="7A321505" w14:textId="6E5D5747" w:rsidR="00F533CA" w:rsidRDefault="00F533CA" w:rsidP="001D3558">
      <w:pPr>
        <w:spacing w:after="0" w:line="360" w:lineRule="auto"/>
        <w:jc w:val="both"/>
        <w:rPr>
          <w:rFonts w:ascii="Times New Roman" w:hAnsi="Times New Roman" w:cs="Times New Roman"/>
          <w:sz w:val="24"/>
          <w:szCs w:val="24"/>
          <w:lang w:val="es-VE"/>
        </w:rPr>
      </w:pPr>
    </w:p>
    <w:p w14:paraId="0DEA1F61" w14:textId="69C284F5" w:rsidR="00F533CA" w:rsidRDefault="00F533CA" w:rsidP="001D3558">
      <w:pPr>
        <w:spacing w:after="0" w:line="360" w:lineRule="auto"/>
        <w:jc w:val="both"/>
        <w:rPr>
          <w:rFonts w:ascii="Times New Roman" w:hAnsi="Times New Roman" w:cs="Times New Roman"/>
          <w:sz w:val="24"/>
          <w:szCs w:val="24"/>
          <w:lang w:val="es-VE"/>
        </w:rPr>
      </w:pPr>
    </w:p>
    <w:p w14:paraId="66739819" w14:textId="7B9EE2E7" w:rsidR="00F533CA" w:rsidRDefault="00F533CA" w:rsidP="001D3558">
      <w:pPr>
        <w:spacing w:after="0" w:line="360" w:lineRule="auto"/>
        <w:jc w:val="both"/>
        <w:rPr>
          <w:rFonts w:ascii="Times New Roman" w:hAnsi="Times New Roman" w:cs="Times New Roman"/>
          <w:sz w:val="24"/>
          <w:szCs w:val="24"/>
          <w:lang w:val="es-VE"/>
        </w:rPr>
      </w:pPr>
    </w:p>
    <w:p w14:paraId="1973A05F" w14:textId="03DC1815" w:rsidR="00F533CA" w:rsidRDefault="00F533CA" w:rsidP="001D3558">
      <w:pPr>
        <w:spacing w:after="0" w:line="360" w:lineRule="auto"/>
        <w:jc w:val="both"/>
        <w:rPr>
          <w:rFonts w:ascii="Times New Roman" w:hAnsi="Times New Roman" w:cs="Times New Roman"/>
          <w:sz w:val="24"/>
          <w:szCs w:val="24"/>
          <w:lang w:val="es-VE"/>
        </w:rPr>
      </w:pPr>
    </w:p>
    <w:p w14:paraId="2D94A09E" w14:textId="39E28FB6" w:rsidR="00F533CA" w:rsidRDefault="00F533CA" w:rsidP="001D3558">
      <w:pPr>
        <w:spacing w:after="0" w:line="360" w:lineRule="auto"/>
        <w:jc w:val="both"/>
        <w:rPr>
          <w:rFonts w:ascii="Times New Roman" w:hAnsi="Times New Roman" w:cs="Times New Roman"/>
          <w:sz w:val="24"/>
          <w:szCs w:val="24"/>
          <w:lang w:val="es-VE"/>
        </w:rPr>
      </w:pPr>
    </w:p>
    <w:p w14:paraId="43B00971" w14:textId="53670319" w:rsidR="00F533CA" w:rsidRDefault="00F533CA" w:rsidP="001D3558">
      <w:pPr>
        <w:spacing w:after="0" w:line="360" w:lineRule="auto"/>
        <w:jc w:val="both"/>
        <w:rPr>
          <w:rFonts w:ascii="Times New Roman" w:hAnsi="Times New Roman" w:cs="Times New Roman"/>
          <w:sz w:val="24"/>
          <w:szCs w:val="24"/>
          <w:lang w:val="es-VE"/>
        </w:rPr>
      </w:pPr>
    </w:p>
    <w:p w14:paraId="31EEC820" w14:textId="308038A3" w:rsidR="00F533CA" w:rsidRDefault="00F533CA" w:rsidP="001D3558">
      <w:pPr>
        <w:spacing w:after="0" w:line="360" w:lineRule="auto"/>
        <w:jc w:val="both"/>
        <w:rPr>
          <w:rFonts w:ascii="Times New Roman" w:hAnsi="Times New Roman" w:cs="Times New Roman"/>
          <w:sz w:val="24"/>
          <w:szCs w:val="24"/>
          <w:lang w:val="es-VE"/>
        </w:rPr>
      </w:pPr>
    </w:p>
    <w:p w14:paraId="420983DB" w14:textId="77777777" w:rsidR="00F533CA" w:rsidRPr="003E0053" w:rsidRDefault="00F533CA" w:rsidP="001D3558">
      <w:pPr>
        <w:spacing w:after="0" w:line="360" w:lineRule="auto"/>
        <w:jc w:val="both"/>
        <w:rPr>
          <w:rFonts w:ascii="Times New Roman" w:hAnsi="Times New Roman" w:cs="Times New Roman"/>
          <w:sz w:val="24"/>
          <w:szCs w:val="24"/>
          <w:lang w:val="es-VE"/>
        </w:rPr>
      </w:pPr>
    </w:p>
    <w:p w14:paraId="0F131B7E" w14:textId="77777777" w:rsidR="001C0009" w:rsidRPr="001C0009" w:rsidRDefault="001C0009" w:rsidP="001C0009">
      <w:pPr>
        <w:spacing w:before="100" w:beforeAutospacing="1" w:after="100" w:afterAutospacing="1" w:line="240" w:lineRule="auto"/>
        <w:jc w:val="center"/>
        <w:outlineLvl w:val="2"/>
        <w:rPr>
          <w:rFonts w:ascii="Times New Roman" w:eastAsia="Times New Roman" w:hAnsi="Times New Roman" w:cs="Times New Roman"/>
          <w:b/>
          <w:bCs/>
          <w:sz w:val="24"/>
          <w:szCs w:val="24"/>
          <w:lang w:val="es-VE" w:eastAsia="es-VE"/>
        </w:rPr>
      </w:pPr>
      <w:r w:rsidRPr="001C0009">
        <w:rPr>
          <w:rFonts w:ascii="Times New Roman" w:eastAsia="Times New Roman" w:hAnsi="Times New Roman" w:cs="Times New Roman"/>
          <w:b/>
          <w:bCs/>
          <w:sz w:val="24"/>
          <w:szCs w:val="24"/>
          <w:lang w:val="es-VE" w:eastAsia="es-VE"/>
        </w:rPr>
        <w:lastRenderedPageBreak/>
        <w:t>CAPÍTULO I.</w:t>
      </w:r>
    </w:p>
    <w:p w14:paraId="6B126585" w14:textId="77777777" w:rsidR="001C0009" w:rsidRPr="001C0009" w:rsidRDefault="001C0009" w:rsidP="001C0009">
      <w:pPr>
        <w:spacing w:after="0" w:line="240" w:lineRule="auto"/>
        <w:jc w:val="center"/>
        <w:outlineLvl w:val="2"/>
        <w:rPr>
          <w:rFonts w:ascii="Times New Roman" w:eastAsia="Times New Roman" w:hAnsi="Times New Roman" w:cs="Times New Roman"/>
          <w:b/>
          <w:bCs/>
          <w:sz w:val="24"/>
          <w:szCs w:val="24"/>
          <w:lang w:val="es-VE" w:eastAsia="es-VE"/>
        </w:rPr>
      </w:pPr>
      <w:r w:rsidRPr="001C0009">
        <w:rPr>
          <w:rFonts w:ascii="Times New Roman" w:eastAsia="Times New Roman" w:hAnsi="Times New Roman" w:cs="Times New Roman"/>
          <w:b/>
          <w:bCs/>
          <w:sz w:val="24"/>
          <w:szCs w:val="24"/>
          <w:lang w:val="es-VE" w:eastAsia="es-VE"/>
        </w:rPr>
        <w:t>EL PROBLEMA</w:t>
      </w:r>
    </w:p>
    <w:p w14:paraId="3BCD9AB9" w14:textId="77777777" w:rsidR="001C0009" w:rsidRPr="001C0009" w:rsidRDefault="001C0009" w:rsidP="001C0009">
      <w:pPr>
        <w:spacing w:after="0" w:line="240" w:lineRule="auto"/>
        <w:jc w:val="center"/>
        <w:outlineLvl w:val="2"/>
        <w:rPr>
          <w:rFonts w:ascii="Times New Roman" w:eastAsia="Times New Roman" w:hAnsi="Times New Roman" w:cs="Times New Roman"/>
          <w:b/>
          <w:bCs/>
          <w:sz w:val="24"/>
          <w:szCs w:val="24"/>
          <w:lang w:val="es-VE" w:eastAsia="es-VE"/>
        </w:rPr>
      </w:pPr>
    </w:p>
    <w:p w14:paraId="59B58B57" w14:textId="77777777" w:rsidR="001C0009" w:rsidRPr="001C0009" w:rsidRDefault="001C0009" w:rsidP="001C0009">
      <w:pPr>
        <w:spacing w:after="0" w:line="240" w:lineRule="auto"/>
        <w:jc w:val="center"/>
        <w:outlineLvl w:val="2"/>
        <w:rPr>
          <w:rFonts w:ascii="Times New Roman" w:eastAsia="Times New Roman" w:hAnsi="Times New Roman" w:cs="Times New Roman"/>
          <w:b/>
          <w:bCs/>
          <w:sz w:val="24"/>
          <w:szCs w:val="24"/>
          <w:lang w:val="es-VE" w:eastAsia="es-VE"/>
        </w:rPr>
      </w:pPr>
    </w:p>
    <w:p w14:paraId="24AF642B" w14:textId="77777777" w:rsidR="001C0009" w:rsidRPr="001C0009" w:rsidRDefault="001C0009" w:rsidP="002C0BC1">
      <w:pPr>
        <w:spacing w:after="0" w:line="360" w:lineRule="auto"/>
        <w:contextualSpacing/>
        <w:outlineLvl w:val="3"/>
        <w:rPr>
          <w:rFonts w:ascii="Times New Roman" w:eastAsia="Times New Roman" w:hAnsi="Times New Roman" w:cs="Times New Roman"/>
          <w:b/>
          <w:bCs/>
          <w:sz w:val="24"/>
          <w:szCs w:val="24"/>
          <w:lang w:val="es-VE" w:eastAsia="es-VE"/>
        </w:rPr>
      </w:pPr>
      <w:r w:rsidRPr="001C0009">
        <w:rPr>
          <w:rFonts w:ascii="Times New Roman" w:eastAsia="Times New Roman" w:hAnsi="Times New Roman" w:cs="Times New Roman"/>
          <w:b/>
          <w:bCs/>
          <w:sz w:val="24"/>
          <w:szCs w:val="24"/>
          <w:lang w:val="es-VE" w:eastAsia="es-VE"/>
        </w:rPr>
        <w:t>Planteamiento del Problema</w:t>
      </w:r>
    </w:p>
    <w:p w14:paraId="2F709005" w14:textId="492264DB" w:rsidR="001D3558" w:rsidRPr="003E0053" w:rsidRDefault="001D3558" w:rsidP="001D3558">
      <w:pPr>
        <w:spacing w:after="0" w:line="360" w:lineRule="auto"/>
        <w:ind w:firstLine="708"/>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Ciertamente, el acelerado avance de las tecnologías, la interconexión global y las dinámicas cambiantes del entorno han fracturado los esquemas rígidos de la administración tradicional. Hoy en día, aquellos modelos centrados en la burocratización, la producción mecanizada y la verticalidad jerárquica muestran signos evidentes de obsolescencia frente a enfoques más flexibles y centrados en el ser humano. En el ámbito internacional, las organizaciones de mayor éxito son precisamente aquellas que han logrado equilibrar sus metas funcionales con el bienestar de su talento humano a través de un liderazgo transformacional.</w:t>
      </w:r>
    </w:p>
    <w:p w14:paraId="6CE9CD0D" w14:textId="477BF84A" w:rsidR="001D3558" w:rsidRPr="003E0053" w:rsidRDefault="001D3558" w:rsidP="001D3558">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     </w:t>
      </w:r>
      <w:r w:rsidR="00093379">
        <w:rPr>
          <w:rFonts w:ascii="Times New Roman" w:hAnsi="Times New Roman" w:cs="Times New Roman"/>
          <w:sz w:val="24"/>
          <w:szCs w:val="24"/>
          <w:lang w:val="es-VE"/>
        </w:rPr>
        <w:tab/>
      </w:r>
      <w:r w:rsidRPr="003E0053">
        <w:rPr>
          <w:rFonts w:ascii="Times New Roman" w:hAnsi="Times New Roman" w:cs="Times New Roman"/>
          <w:sz w:val="24"/>
          <w:szCs w:val="24"/>
          <w:lang w:val="es-VE"/>
        </w:rPr>
        <w:t>Sin embargo, al examinar la realidad de América Latina, se observa que la crisis de los modelos gerenciales heredados es aún más profunda. Como señala Lemarchand (2010), para fortalecer los sistemas de innovación regional es imperativo realizar una inversión inteligente en el capital humano, impulsando la creatividad y la diversificación del conocimiento. En Venezuela, este escenario se torna particularmente complejo debido a las severas restricciones de recursos y las exigentes condiciones socioeconómicas, las cuales impactan de forma directa el funcionamiento cotidiano de las instituciones públicas.</w:t>
      </w:r>
    </w:p>
    <w:p w14:paraId="0B165C16" w14:textId="79F10280" w:rsidR="001D3558" w:rsidRPr="003E0053" w:rsidRDefault="001D3558" w:rsidP="001D3558">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     </w:t>
      </w:r>
      <w:r w:rsidR="00093379">
        <w:rPr>
          <w:rFonts w:ascii="Times New Roman" w:hAnsi="Times New Roman" w:cs="Times New Roman"/>
          <w:sz w:val="24"/>
          <w:szCs w:val="24"/>
          <w:lang w:val="es-VE"/>
        </w:rPr>
        <w:tab/>
      </w:r>
      <w:r w:rsidRPr="003E0053">
        <w:rPr>
          <w:rFonts w:ascii="Times New Roman" w:hAnsi="Times New Roman" w:cs="Times New Roman"/>
          <w:sz w:val="24"/>
          <w:szCs w:val="24"/>
          <w:lang w:val="es-VE"/>
        </w:rPr>
        <w:t>Precisamente, en un diagnóstico situacional realizado en las organizaciones del Municipio Valdez del Estado Sucre, fue posible apreciar que la función directiva padece de improvisaciones severas, desarticulación procedimental y una visión fiscalizadora del trabajo. Esta manera de dirigir promueve la indiferencia, la monotonía y el debilitamiento paulatino del compromiso institucional.</w:t>
      </w:r>
    </w:p>
    <w:p w14:paraId="41C1128E" w14:textId="2DF9DD9D" w:rsidR="0082138B" w:rsidRPr="003E0053" w:rsidRDefault="001D3558" w:rsidP="001D3558">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     </w:t>
      </w:r>
      <w:r w:rsidR="00093379">
        <w:rPr>
          <w:rFonts w:ascii="Times New Roman" w:hAnsi="Times New Roman" w:cs="Times New Roman"/>
          <w:sz w:val="24"/>
          <w:szCs w:val="24"/>
          <w:lang w:val="es-VE"/>
        </w:rPr>
        <w:tab/>
      </w:r>
      <w:r w:rsidRPr="003E0053">
        <w:rPr>
          <w:rFonts w:ascii="Times New Roman" w:hAnsi="Times New Roman" w:cs="Times New Roman"/>
          <w:sz w:val="24"/>
          <w:szCs w:val="24"/>
          <w:lang w:val="es-VE"/>
        </w:rPr>
        <w:t>Desafortunadamente, la Universidad Politécnica Territorial de Paria “Luis Mariano Rivera”, Extensión Güiria, no escapa a esta cruda realidad. En dicho espacio académico se percibe una acentuada distorsión en los canales de comunicación, los cuales tergiversan la información desde los niveles operativos hasta los entes rectores. Asimismo, la escasa valoración de la labor docente y la rigidez administrativa han desencadenado un clima de desmotivación generalizada y una preocupante fuga de talento capacitado hacia otras latitudes. Ante este contexto, se vuelve imperioso diseñar y promover alternativas gerenciales humanizadas que rescaten el valor del docente en la dinamización universitaria.</w:t>
      </w:r>
    </w:p>
    <w:p w14:paraId="7C7A4295" w14:textId="77777777" w:rsidR="00E9592E" w:rsidRPr="003E0053" w:rsidRDefault="00E9592E" w:rsidP="001D3558">
      <w:pPr>
        <w:spacing w:after="0" w:line="360" w:lineRule="auto"/>
        <w:jc w:val="both"/>
        <w:rPr>
          <w:rFonts w:ascii="Times New Roman" w:hAnsi="Times New Roman" w:cs="Times New Roman"/>
          <w:sz w:val="24"/>
          <w:szCs w:val="24"/>
          <w:lang w:val="es-VE"/>
        </w:rPr>
      </w:pPr>
    </w:p>
    <w:p w14:paraId="5D699E8E" w14:textId="77777777" w:rsidR="00F533CA" w:rsidRDefault="00F533CA" w:rsidP="003E0053">
      <w:pPr>
        <w:spacing w:line="360" w:lineRule="auto"/>
        <w:jc w:val="both"/>
        <w:outlineLvl w:val="3"/>
        <w:rPr>
          <w:rFonts w:ascii="Times New Roman" w:eastAsia="Times New Roman" w:hAnsi="Times New Roman" w:cs="Times New Roman"/>
          <w:b/>
          <w:bCs/>
          <w:sz w:val="24"/>
          <w:szCs w:val="24"/>
          <w:lang w:val="es-VE" w:eastAsia="es-VE"/>
        </w:rPr>
      </w:pPr>
    </w:p>
    <w:p w14:paraId="12D09181" w14:textId="02143CB5" w:rsidR="001C0009" w:rsidRPr="001C0009" w:rsidRDefault="001C0009" w:rsidP="003E0053">
      <w:pPr>
        <w:spacing w:line="360" w:lineRule="auto"/>
        <w:jc w:val="both"/>
        <w:outlineLvl w:val="3"/>
        <w:rPr>
          <w:rFonts w:ascii="Times New Roman" w:eastAsia="Times New Roman" w:hAnsi="Times New Roman" w:cs="Times New Roman"/>
          <w:b/>
          <w:bCs/>
          <w:sz w:val="24"/>
          <w:szCs w:val="24"/>
          <w:lang w:val="es-VE" w:eastAsia="es-VE"/>
        </w:rPr>
      </w:pPr>
      <w:r w:rsidRPr="001C0009">
        <w:rPr>
          <w:rFonts w:ascii="Times New Roman" w:eastAsia="Times New Roman" w:hAnsi="Times New Roman" w:cs="Times New Roman"/>
          <w:b/>
          <w:bCs/>
          <w:sz w:val="24"/>
          <w:szCs w:val="24"/>
          <w:lang w:val="es-VE" w:eastAsia="es-VE"/>
        </w:rPr>
        <w:lastRenderedPageBreak/>
        <w:t>Objetivos de la Investigación</w:t>
      </w:r>
    </w:p>
    <w:p w14:paraId="29F4972A" w14:textId="2A215167" w:rsidR="001C0009" w:rsidRPr="001C0009" w:rsidRDefault="001C0009" w:rsidP="003E0053">
      <w:pPr>
        <w:spacing w:line="360" w:lineRule="auto"/>
        <w:jc w:val="both"/>
        <w:outlineLvl w:val="4"/>
        <w:rPr>
          <w:rFonts w:ascii="Times New Roman" w:eastAsia="Times New Roman" w:hAnsi="Times New Roman" w:cs="Times New Roman"/>
          <w:b/>
          <w:bCs/>
          <w:sz w:val="24"/>
          <w:szCs w:val="24"/>
          <w:lang w:val="es-VE" w:eastAsia="es-VE"/>
        </w:rPr>
      </w:pPr>
      <w:r w:rsidRPr="001C0009">
        <w:rPr>
          <w:rFonts w:ascii="Times New Roman" w:eastAsia="Times New Roman" w:hAnsi="Times New Roman" w:cs="Times New Roman"/>
          <w:b/>
          <w:bCs/>
          <w:sz w:val="24"/>
          <w:szCs w:val="24"/>
          <w:lang w:val="es-VE" w:eastAsia="es-VE"/>
        </w:rPr>
        <w:t>Objetivo General</w:t>
      </w:r>
    </w:p>
    <w:p w14:paraId="77667AC9" w14:textId="1F8AE375" w:rsidR="007153B5" w:rsidRPr="003E0053" w:rsidRDefault="007153B5" w:rsidP="003E0053">
      <w:pPr>
        <w:spacing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Plantear</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Estrategias</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para</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el</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afianzamiento</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de</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una</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Gerencia</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Humanista</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en</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la</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Universidad</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Politécnica</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Territorial</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de</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Paria</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"Luis</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Mariano</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Rivera"</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Extensión</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Güiria.</w:t>
      </w:r>
    </w:p>
    <w:p w14:paraId="0E18BCD9" w14:textId="56A6AF2F" w:rsidR="001C0009" w:rsidRPr="003E0053" w:rsidRDefault="001C0009" w:rsidP="001C0009">
      <w:pPr>
        <w:spacing w:after="0" w:line="360" w:lineRule="auto"/>
        <w:jc w:val="both"/>
        <w:outlineLvl w:val="4"/>
        <w:rPr>
          <w:rFonts w:ascii="Times New Roman" w:eastAsia="Times New Roman" w:hAnsi="Times New Roman" w:cs="Times New Roman"/>
          <w:b/>
          <w:bCs/>
          <w:sz w:val="24"/>
          <w:szCs w:val="24"/>
          <w:lang w:eastAsia="es-VE"/>
        </w:rPr>
      </w:pPr>
      <w:r w:rsidRPr="003E0053">
        <w:rPr>
          <w:rFonts w:ascii="Times New Roman" w:eastAsia="Times New Roman" w:hAnsi="Times New Roman" w:cs="Times New Roman"/>
          <w:b/>
          <w:bCs/>
          <w:sz w:val="24"/>
          <w:szCs w:val="24"/>
          <w:lang w:eastAsia="es-VE"/>
        </w:rPr>
        <w:t>Objetivos Específicos</w:t>
      </w:r>
    </w:p>
    <w:p w14:paraId="4A88CFFE" w14:textId="71C940DE" w:rsidR="007153B5" w:rsidRPr="003E0053" w:rsidRDefault="008A26F9" w:rsidP="008A26F9">
      <w:pPr>
        <w:numPr>
          <w:ilvl w:val="0"/>
          <w:numId w:val="2"/>
        </w:num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Caracterizar la gestión gerencial predominante en la Universidad Politécnica Territorial de Paria “Luis Mariano Rivera”, Extensión Güiria</w:t>
      </w:r>
      <w:r w:rsidR="007153B5" w:rsidRPr="003E0053">
        <w:rPr>
          <w:rFonts w:ascii="Times New Roman" w:hAnsi="Times New Roman" w:cs="Times New Roman"/>
          <w:sz w:val="24"/>
          <w:szCs w:val="24"/>
          <w:lang w:val="es-VE"/>
        </w:rPr>
        <w:t>.</w:t>
      </w:r>
    </w:p>
    <w:p w14:paraId="7DA02414" w14:textId="005E3D0E" w:rsidR="007153B5" w:rsidRPr="003E0053" w:rsidRDefault="008A26F9" w:rsidP="008A26F9">
      <w:pPr>
        <w:numPr>
          <w:ilvl w:val="0"/>
          <w:numId w:val="2"/>
        </w:num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Identificar la presencia o ausencia de elementos y principios de la gerencia humanista dentro del Departamento de Tecnología Administrativa de dicha institución.</w:t>
      </w:r>
    </w:p>
    <w:p w14:paraId="1B9DD5FA" w14:textId="509C6DA5" w:rsidR="001D3558" w:rsidRPr="003E0053" w:rsidRDefault="008A26F9" w:rsidP="008A26F9">
      <w:pPr>
        <w:numPr>
          <w:ilvl w:val="0"/>
          <w:numId w:val="2"/>
        </w:numPr>
        <w:spacing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Formular estrategias orientadas al afianzamiento de una gerencia humanista y participativa en la universidad.</w:t>
      </w:r>
    </w:p>
    <w:p w14:paraId="03F826C8" w14:textId="08938792" w:rsidR="0024778C" w:rsidRPr="002C0BC1" w:rsidRDefault="0024778C" w:rsidP="002C0BC1">
      <w:pPr>
        <w:spacing w:line="360" w:lineRule="auto"/>
        <w:jc w:val="both"/>
        <w:rPr>
          <w:rFonts w:ascii="Times New Roman" w:hAnsi="Times New Roman" w:cs="Times New Roman"/>
          <w:b/>
          <w:bCs/>
          <w:sz w:val="24"/>
          <w:szCs w:val="24"/>
          <w:lang w:val="es-VE"/>
        </w:rPr>
      </w:pPr>
      <w:r w:rsidRPr="002C0BC1">
        <w:rPr>
          <w:rFonts w:ascii="Times New Roman" w:hAnsi="Times New Roman" w:cs="Times New Roman"/>
          <w:b/>
          <w:bCs/>
          <w:sz w:val="24"/>
          <w:szCs w:val="24"/>
          <w:lang w:val="es-VE"/>
        </w:rPr>
        <w:t>Justificación e Importancia de la Investigación</w:t>
      </w:r>
    </w:p>
    <w:p w14:paraId="7D797F70" w14:textId="4C97047A" w:rsidR="0024778C" w:rsidRPr="003E0053" w:rsidRDefault="0024778C" w:rsidP="0024778C">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b/>
          <w:bCs/>
          <w:sz w:val="24"/>
          <w:szCs w:val="24"/>
          <w:lang w:val="es-VE"/>
        </w:rPr>
        <w:tab/>
      </w:r>
      <w:r w:rsidRPr="003E0053">
        <w:rPr>
          <w:rFonts w:ascii="Times New Roman" w:hAnsi="Times New Roman" w:cs="Times New Roman"/>
          <w:sz w:val="24"/>
          <w:szCs w:val="24"/>
          <w:lang w:val="es-VE"/>
        </w:rPr>
        <w:t>Se aspira que quienes realizan funciones gerenciales en la extensión Güiria de la UPTP aprovechen la oportunidad de aplicar y ejecutar la gestión humanista previa adaptación de al contexto institucional con repercusiones para la atención, cambios y transformación de otros contextos educacionales como en el suyo propio, superando con ello las debilidades presentes, y el aprovechamiento de sus oportunidades y fortalezas para el empoderamiento</w:t>
      </w:r>
      <w:r w:rsidR="00FC1FED">
        <w:rPr>
          <w:rFonts w:ascii="Times New Roman" w:hAnsi="Times New Roman" w:cs="Times New Roman"/>
          <w:sz w:val="24"/>
          <w:szCs w:val="24"/>
          <w:lang w:val="es-VE"/>
        </w:rPr>
        <w:t>, además de</w:t>
      </w:r>
      <w:r w:rsidRPr="003E0053">
        <w:rPr>
          <w:rFonts w:ascii="Times New Roman" w:hAnsi="Times New Roman" w:cs="Times New Roman"/>
          <w:sz w:val="24"/>
          <w:szCs w:val="24"/>
          <w:lang w:val="es-VE"/>
        </w:rPr>
        <w:t xml:space="preserve"> nuevas acciones.</w:t>
      </w:r>
    </w:p>
    <w:p w14:paraId="391AF568" w14:textId="5893A020" w:rsidR="0024778C" w:rsidRPr="003E0053" w:rsidRDefault="0024778C" w:rsidP="0024778C">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ab/>
        <w:t>Igualmente</w:t>
      </w:r>
      <w:r w:rsidR="00FC1FED">
        <w:rPr>
          <w:rFonts w:ascii="Times New Roman" w:hAnsi="Times New Roman" w:cs="Times New Roman"/>
          <w:sz w:val="24"/>
          <w:szCs w:val="24"/>
          <w:lang w:val="es-VE"/>
        </w:rPr>
        <w:t>,</w:t>
      </w:r>
      <w:r w:rsidRPr="003E0053">
        <w:rPr>
          <w:rFonts w:ascii="Times New Roman" w:hAnsi="Times New Roman" w:cs="Times New Roman"/>
          <w:sz w:val="24"/>
          <w:szCs w:val="24"/>
          <w:lang w:val="es-VE"/>
        </w:rPr>
        <w:t xml:space="preserve"> se pretende con este trabajo promover y sensibilizar al gerente educativo para que encamine sus acciones hacia una forma de trabajo que promueva la conformación de equipos de trabajos creativos, eficaces y capaces de tomar decisiones a la vez la responsabilidad colectiva e individual y con ello darle solidez a todos los procesos gerenciales.</w:t>
      </w:r>
    </w:p>
    <w:p w14:paraId="5A456B39" w14:textId="2D6439D7" w:rsidR="0024778C" w:rsidRPr="003E0053" w:rsidRDefault="0024778C" w:rsidP="0024778C">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ab/>
        <w:t xml:space="preserve">Por ello, la presente investigación surge de la necesidad de implementar estrategias que faciliten el desarrollo de una gerencia humanista, en la que se vislumbre el cumplimiento, el reconocimiento de la condición humana del personal como parte de la organización y al mismo tiempo, comprometido con ella. Es decir, formar un espacio de fortalecimiento laboral capaz de cumplir los objetivos deseados bajo un clima organizacional adecuado, alejado de los procesos comunicativos burocráticos que limitan las capacidades y aspiraciones de los trabajadores.   </w:t>
      </w:r>
    </w:p>
    <w:p w14:paraId="342F5EBF" w14:textId="790BC3DF" w:rsidR="0024778C" w:rsidRPr="003E0053" w:rsidRDefault="0024778C" w:rsidP="002C0BC1">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ab/>
        <w:t xml:space="preserve">Por consiguiente, esta investigación realizada en la U.P.T.P “Luis Mariano Rivera” extensión Güiria, constituye una vía para un cambio transformacional en la gestión gerencial de la UPTP Güiria, con énfasis también en la toma de decisiones, utilizando sus habilidades </w:t>
      </w:r>
      <w:r w:rsidRPr="003E0053">
        <w:rPr>
          <w:rFonts w:ascii="Times New Roman" w:hAnsi="Times New Roman" w:cs="Times New Roman"/>
          <w:sz w:val="24"/>
          <w:szCs w:val="24"/>
          <w:lang w:val="es-VE"/>
        </w:rPr>
        <w:lastRenderedPageBreak/>
        <w:t>para construir herramientas positivas con él a fin de superar obstáculos en los momentos de crisis.</w:t>
      </w:r>
    </w:p>
    <w:p w14:paraId="18529497" w14:textId="53109CF2" w:rsidR="0024778C" w:rsidRPr="003E0053" w:rsidRDefault="0024778C" w:rsidP="0024778C">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ab/>
      </w:r>
      <w:r w:rsidR="00FC1FED" w:rsidRPr="00FC1FED">
        <w:rPr>
          <w:rFonts w:ascii="Times New Roman" w:hAnsi="Times New Roman" w:cs="Times New Roman"/>
          <w:sz w:val="24"/>
          <w:szCs w:val="24"/>
          <w:lang w:val="es-VE"/>
        </w:rPr>
        <w:t>E</w:t>
      </w:r>
      <w:r w:rsidRPr="00FC1FED">
        <w:rPr>
          <w:rFonts w:ascii="Times New Roman" w:hAnsi="Times New Roman" w:cs="Times New Roman"/>
          <w:sz w:val="24"/>
          <w:szCs w:val="24"/>
          <w:lang w:val="es-VE"/>
        </w:rPr>
        <w:t>ste trabajo representa un aporte teórico para futuros investigaciones, cabe destacar que la misma se encuentra enmarcada en las líneas de investigación Gestión de La Investigación y Desarrollo, correspondiente al grupo de investigación Gestión de Negocios y Responsabilidad Social y Empresarial, de la Universidad Nacional Abierta.</w:t>
      </w:r>
    </w:p>
    <w:p w14:paraId="12BBBD0C" w14:textId="07FA3F28" w:rsidR="001C0009" w:rsidRDefault="0024778C" w:rsidP="00B15326">
      <w:pPr>
        <w:spacing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ab/>
        <w:t xml:space="preserve">La factibilidad estuvo garantizada por la accesibilidad que tuvo el investigador en la obtención de informaciones tanto presenciales como a distancia, sin encontrar obstáculo alguno para el desarrollo de este trabajo. La pertinencia en este momento de gran incertidumbre en el ámbito empresarial y social venezolano garantiza la importancia de esta investigación; así como en el contexto universitario actual.  </w:t>
      </w:r>
    </w:p>
    <w:p w14:paraId="5491ECCF" w14:textId="77777777" w:rsidR="00B15326" w:rsidRPr="00E17622" w:rsidRDefault="00B15326" w:rsidP="00B15326">
      <w:pPr>
        <w:pStyle w:val="Descripcin"/>
        <w:spacing w:after="0" w:line="360" w:lineRule="auto"/>
        <w:rPr>
          <w:color w:val="auto"/>
          <w:sz w:val="24"/>
          <w:szCs w:val="24"/>
        </w:rPr>
      </w:pPr>
      <w:r w:rsidRPr="00E17622">
        <w:rPr>
          <w:color w:val="auto"/>
          <w:sz w:val="24"/>
          <w:szCs w:val="24"/>
          <w:lang w:val="es-ES"/>
        </w:rPr>
        <w:t>Operacionalización de Variables</w:t>
      </w:r>
    </w:p>
    <w:p w14:paraId="7D3692A5" w14:textId="0036A71F" w:rsidR="00B15326" w:rsidRDefault="00B15326" w:rsidP="00B15326">
      <w:pPr>
        <w:pStyle w:val="Descripcin"/>
        <w:spacing w:line="360" w:lineRule="auto"/>
        <w:ind w:firstLine="708"/>
        <w:rPr>
          <w:b w:val="0"/>
          <w:bCs w:val="0"/>
          <w:color w:val="auto"/>
          <w:sz w:val="24"/>
          <w:szCs w:val="24"/>
        </w:rPr>
      </w:pPr>
      <w:r w:rsidRPr="00E17622">
        <w:rPr>
          <w:b w:val="0"/>
          <w:bCs w:val="0"/>
          <w:color w:val="auto"/>
          <w:sz w:val="24"/>
          <w:szCs w:val="24"/>
        </w:rPr>
        <w:t xml:space="preserve">A fin de asegurar la claridad conceptual y la coherencia entre los objetivos, el instrumento y la interpretación de los resultados, se definen a continuación las dimensiones e indicadores que estructuran el estudio. Estas categorías emergen de la articulación entre la teoría humanista (Rogers, 1960; Maturana, 1996), la teoría crítica (Habermas, 1987; Freire, 1970) y los aportes de la gerencia transformacional (Bass y </w:t>
      </w:r>
      <w:proofErr w:type="spellStart"/>
      <w:r w:rsidRPr="00E17622">
        <w:rPr>
          <w:b w:val="0"/>
          <w:bCs w:val="0"/>
          <w:color w:val="auto"/>
          <w:sz w:val="24"/>
          <w:szCs w:val="24"/>
        </w:rPr>
        <w:t>Avolio</w:t>
      </w:r>
      <w:proofErr w:type="spellEnd"/>
      <w:r w:rsidRPr="00E17622">
        <w:rPr>
          <w:b w:val="0"/>
          <w:bCs w:val="0"/>
          <w:color w:val="auto"/>
          <w:sz w:val="24"/>
          <w:szCs w:val="24"/>
        </w:rPr>
        <w:t>, 1994).</w:t>
      </w:r>
    </w:p>
    <w:p w14:paraId="26A2E806" w14:textId="77777777" w:rsidR="00134EF0" w:rsidRPr="00DB0FF8" w:rsidRDefault="00134EF0" w:rsidP="00134EF0">
      <w:pPr>
        <w:spacing w:after="0" w:line="360" w:lineRule="auto"/>
        <w:jc w:val="both"/>
        <w:rPr>
          <w:rFonts w:ascii="Times New Roman" w:eastAsia="Calibri" w:hAnsi="Times New Roman" w:cs="Times New Roman"/>
          <w:b/>
          <w:sz w:val="24"/>
          <w:szCs w:val="24"/>
        </w:rPr>
      </w:pPr>
      <w:bookmarkStart w:id="0" w:name="_Toc85475116"/>
      <w:bookmarkStart w:id="1" w:name="_Hlk235899189"/>
      <w:r w:rsidRPr="00DB0FF8">
        <w:rPr>
          <w:rFonts w:ascii="Times New Roman" w:eastAsia="Calibri" w:hAnsi="Times New Roman" w:cs="Times New Roman"/>
          <w:b/>
          <w:sz w:val="24"/>
          <w:szCs w:val="24"/>
        </w:rPr>
        <w:t>Control</w:t>
      </w:r>
    </w:p>
    <w:p w14:paraId="52AC0758" w14:textId="77777777" w:rsidR="00134EF0" w:rsidRPr="00DB0FF8" w:rsidRDefault="00134EF0" w:rsidP="00134EF0">
      <w:pPr>
        <w:spacing w:after="0" w:line="360" w:lineRule="auto"/>
        <w:jc w:val="both"/>
        <w:rPr>
          <w:rFonts w:ascii="Times New Roman" w:eastAsia="Calibri" w:hAnsi="Times New Roman" w:cs="Times New Roman"/>
          <w:sz w:val="24"/>
          <w:szCs w:val="24"/>
          <w:lang w:val="es-ES_tradnl"/>
        </w:rPr>
      </w:pPr>
      <w:r w:rsidRPr="00DB0FF8">
        <w:rPr>
          <w:rFonts w:ascii="Times New Roman" w:eastAsia="Calibri" w:hAnsi="Times New Roman" w:cs="Times New Roman"/>
          <w:sz w:val="24"/>
          <w:szCs w:val="24"/>
          <w:lang w:val="es-ES_tradnl"/>
        </w:rPr>
        <w:tab/>
        <w:t>El control es unos de los procesos administrativos que sirve para ver si el rumbo que está tomando la empresa es el correcto hay que corregirlo. Para Robbins (1996) el control es "el proceso de regular actividades que aseguren que se están cumpliendo como fueron planificadas y corrigiendo cualquier desviación significativa" (p.654).</w:t>
      </w:r>
    </w:p>
    <w:p w14:paraId="2CA29AA7" w14:textId="77777777" w:rsidR="00134EF0" w:rsidRPr="00DB0FF8" w:rsidRDefault="00134EF0" w:rsidP="00134EF0">
      <w:pPr>
        <w:spacing w:after="0" w:line="360" w:lineRule="auto"/>
        <w:jc w:val="both"/>
        <w:rPr>
          <w:rFonts w:ascii="Times New Roman" w:eastAsia="Calibri" w:hAnsi="Times New Roman" w:cs="Times New Roman"/>
          <w:sz w:val="24"/>
          <w:szCs w:val="24"/>
          <w:lang w:val="es-ES_tradnl"/>
        </w:rPr>
      </w:pPr>
      <w:r w:rsidRPr="00DB0FF8">
        <w:rPr>
          <w:rFonts w:ascii="Times New Roman" w:eastAsia="Calibri" w:hAnsi="Times New Roman" w:cs="Times New Roman"/>
          <w:sz w:val="24"/>
          <w:szCs w:val="24"/>
          <w:lang w:val="es-ES_tradnl"/>
        </w:rPr>
        <w:tab/>
        <w:t>Pero para Stoner (1996) lo define como: "El proceso que permite garantizar que las actividades reales se ajusten a las actividades proyectadas" (p.610)</w:t>
      </w:r>
    </w:p>
    <w:p w14:paraId="7513D0C8" w14:textId="77777777" w:rsidR="00134EF0" w:rsidRPr="00DB0FF8" w:rsidRDefault="00134EF0" w:rsidP="00134EF0">
      <w:pPr>
        <w:spacing w:after="0" w:line="360" w:lineRule="auto"/>
        <w:jc w:val="both"/>
        <w:rPr>
          <w:rFonts w:ascii="Times New Roman" w:eastAsia="Calibri" w:hAnsi="Times New Roman" w:cs="Times New Roman"/>
          <w:b/>
          <w:sz w:val="24"/>
          <w:szCs w:val="24"/>
        </w:rPr>
      </w:pPr>
      <w:r w:rsidRPr="00DB0FF8">
        <w:rPr>
          <w:rFonts w:ascii="Times New Roman" w:eastAsia="Calibri" w:hAnsi="Times New Roman" w:cs="Times New Roman"/>
          <w:b/>
          <w:sz w:val="24"/>
          <w:szCs w:val="24"/>
          <w:lang w:val="es-ES_tradnl"/>
        </w:rPr>
        <w:t xml:space="preserve">Clima </w:t>
      </w:r>
      <w:r w:rsidRPr="00DB0FF8">
        <w:rPr>
          <w:rFonts w:ascii="Times New Roman" w:eastAsia="Calibri" w:hAnsi="Times New Roman" w:cs="Times New Roman"/>
          <w:b/>
          <w:sz w:val="24"/>
          <w:szCs w:val="24"/>
        </w:rPr>
        <w:t>organizacional</w:t>
      </w:r>
    </w:p>
    <w:p w14:paraId="143D79E0" w14:textId="77777777" w:rsidR="00134EF0" w:rsidRPr="00DB0FF8" w:rsidRDefault="00134EF0" w:rsidP="00134EF0">
      <w:pPr>
        <w:spacing w:after="0" w:line="360" w:lineRule="auto"/>
        <w:jc w:val="both"/>
        <w:rPr>
          <w:rFonts w:ascii="Times New Roman" w:eastAsia="Calibri" w:hAnsi="Times New Roman" w:cs="Times New Roman"/>
          <w:sz w:val="24"/>
          <w:szCs w:val="24"/>
        </w:rPr>
      </w:pPr>
      <w:r w:rsidRPr="00DB0FF8">
        <w:rPr>
          <w:rFonts w:ascii="Times New Roman" w:eastAsia="Calibri" w:hAnsi="Times New Roman" w:cs="Times New Roman"/>
          <w:sz w:val="24"/>
          <w:szCs w:val="24"/>
        </w:rPr>
        <w:tab/>
        <w:t>Para Chiavenato (2007) “El clima organizacional se refiere al ambiente interno que existe entre los miembros de la organización y está íntimamente relacionado con el grado de motivación de sus integrantes”. (p.59)</w:t>
      </w:r>
    </w:p>
    <w:p w14:paraId="15794B89" w14:textId="77777777" w:rsidR="00134EF0" w:rsidRPr="00DB0FF8" w:rsidRDefault="00134EF0" w:rsidP="00134EF0">
      <w:pPr>
        <w:spacing w:after="0" w:line="360" w:lineRule="auto"/>
        <w:jc w:val="both"/>
        <w:rPr>
          <w:rFonts w:ascii="Times New Roman" w:eastAsia="Calibri" w:hAnsi="Times New Roman" w:cs="Times New Roman"/>
          <w:b/>
          <w:sz w:val="24"/>
          <w:szCs w:val="24"/>
        </w:rPr>
      </w:pPr>
      <w:bookmarkStart w:id="2" w:name="_Hlk235956794"/>
      <w:r w:rsidRPr="00DB0FF8">
        <w:rPr>
          <w:rFonts w:ascii="Times New Roman" w:eastAsia="Calibri" w:hAnsi="Times New Roman" w:cs="Times New Roman"/>
          <w:b/>
          <w:sz w:val="24"/>
          <w:szCs w:val="24"/>
        </w:rPr>
        <w:t xml:space="preserve">Dirección </w:t>
      </w:r>
    </w:p>
    <w:p w14:paraId="69539358" w14:textId="77777777" w:rsidR="00134EF0" w:rsidRPr="00DB0FF8" w:rsidRDefault="00134EF0" w:rsidP="00134EF0">
      <w:pPr>
        <w:spacing w:after="0" w:line="360" w:lineRule="auto"/>
        <w:jc w:val="both"/>
        <w:rPr>
          <w:rFonts w:ascii="Times New Roman" w:eastAsia="Calibri" w:hAnsi="Times New Roman" w:cs="Times New Roman"/>
          <w:sz w:val="24"/>
          <w:szCs w:val="24"/>
        </w:rPr>
      </w:pPr>
      <w:r w:rsidRPr="00DB0FF8">
        <w:rPr>
          <w:rFonts w:ascii="Times New Roman" w:eastAsia="Calibri" w:hAnsi="Times New Roman" w:cs="Times New Roman"/>
          <w:b/>
          <w:sz w:val="24"/>
          <w:szCs w:val="24"/>
        </w:rPr>
        <w:tab/>
      </w:r>
      <w:r w:rsidRPr="00DB0FF8">
        <w:rPr>
          <w:rFonts w:ascii="Times New Roman" w:eastAsia="Calibri" w:hAnsi="Times New Roman" w:cs="Times New Roman"/>
          <w:sz w:val="24"/>
          <w:szCs w:val="24"/>
        </w:rPr>
        <w:t>Toda institución para tener un camino firme y próspero debe saber hacia dónde se dirige, ya que esto le permitirá saber cuáles son sus objetivos a seguir y por donde debe de pisar para no tener pasos en falso. Al respecto Ramírez, C. (2009) plantea que:</w:t>
      </w:r>
    </w:p>
    <w:p w14:paraId="4648893C" w14:textId="77777777" w:rsidR="00134EF0" w:rsidRPr="00DB0FF8" w:rsidRDefault="00134EF0" w:rsidP="003645F7">
      <w:pPr>
        <w:spacing w:after="0" w:line="360" w:lineRule="auto"/>
        <w:ind w:left="720" w:right="720"/>
        <w:jc w:val="both"/>
        <w:rPr>
          <w:rFonts w:ascii="Times New Roman" w:eastAsia="Calibri" w:hAnsi="Times New Roman" w:cs="Times New Roman"/>
          <w:sz w:val="24"/>
          <w:szCs w:val="24"/>
          <w:lang w:val="es-ES_tradnl"/>
        </w:rPr>
      </w:pPr>
      <w:r w:rsidRPr="00DB0FF8">
        <w:rPr>
          <w:rFonts w:ascii="Times New Roman" w:eastAsia="Calibri" w:hAnsi="Times New Roman" w:cs="Times New Roman"/>
          <w:sz w:val="24"/>
          <w:szCs w:val="24"/>
        </w:rPr>
        <w:lastRenderedPageBreak/>
        <w:t>“</w:t>
      </w:r>
      <w:r w:rsidRPr="00DB0FF8">
        <w:rPr>
          <w:rFonts w:ascii="Times New Roman" w:eastAsia="Calibri" w:hAnsi="Times New Roman" w:cs="Times New Roman"/>
          <w:sz w:val="24"/>
          <w:szCs w:val="24"/>
          <w:lang w:val="es-ES_tradnl"/>
        </w:rPr>
        <w:t>La palabra dirección se refiere al proceso de señalar el camino o rumbo, de orientar, de motivar a otros, de estimular el amor y la pasión por la realización de un trabajo y el entusiasmo por qué ese trabajo llegue a unos resultados de alta calidad y utilidad, en procura de unos objetivos”. (P.23)</w:t>
      </w:r>
    </w:p>
    <w:bookmarkEnd w:id="2"/>
    <w:p w14:paraId="67C59CB5" w14:textId="77777777" w:rsidR="00134EF0" w:rsidRPr="00DB0FF8" w:rsidRDefault="00134EF0" w:rsidP="00134EF0">
      <w:pPr>
        <w:spacing w:after="0" w:line="360" w:lineRule="auto"/>
        <w:jc w:val="both"/>
        <w:rPr>
          <w:rFonts w:ascii="Times New Roman" w:eastAsia="Calibri" w:hAnsi="Times New Roman" w:cs="Times New Roman"/>
          <w:color w:val="000000"/>
          <w:sz w:val="24"/>
          <w:szCs w:val="24"/>
        </w:rPr>
      </w:pPr>
      <w:r w:rsidRPr="00DB0FF8">
        <w:rPr>
          <w:rFonts w:ascii="Times New Roman" w:eastAsia="Calibri" w:hAnsi="Times New Roman" w:cs="Times New Roman"/>
          <w:b/>
          <w:color w:val="000000"/>
          <w:sz w:val="24"/>
          <w:szCs w:val="24"/>
        </w:rPr>
        <w:t>Gerencia:</w:t>
      </w:r>
      <w:r w:rsidRPr="00DB0FF8">
        <w:rPr>
          <w:rFonts w:ascii="Times New Roman" w:eastAsia="Calibri" w:hAnsi="Times New Roman" w:cs="Times New Roman"/>
          <w:color w:val="000000"/>
          <w:sz w:val="24"/>
          <w:szCs w:val="24"/>
        </w:rPr>
        <w:t xml:space="preserve"> </w:t>
      </w:r>
    </w:p>
    <w:p w14:paraId="2319CAC2" w14:textId="77777777" w:rsidR="00134EF0" w:rsidRPr="00DB0FF8" w:rsidRDefault="00134EF0" w:rsidP="00134EF0">
      <w:pPr>
        <w:spacing w:after="0" w:line="360" w:lineRule="auto"/>
        <w:jc w:val="both"/>
        <w:rPr>
          <w:rFonts w:ascii="Times New Roman" w:eastAsia="Calibri" w:hAnsi="Times New Roman" w:cs="Times New Roman"/>
          <w:sz w:val="24"/>
          <w:szCs w:val="24"/>
          <w:lang w:val="es-ES_tradnl"/>
        </w:rPr>
      </w:pPr>
      <w:r w:rsidRPr="00DB0FF8">
        <w:rPr>
          <w:rFonts w:ascii="Times New Roman" w:eastAsia="Calibri" w:hAnsi="Times New Roman" w:cs="Times New Roman"/>
          <w:sz w:val="24"/>
          <w:szCs w:val="24"/>
        </w:rPr>
        <w:tab/>
      </w:r>
      <w:r w:rsidRPr="00DB0FF8">
        <w:rPr>
          <w:rFonts w:ascii="Times New Roman" w:eastAsia="Calibri" w:hAnsi="Times New Roman" w:cs="Times New Roman"/>
          <w:sz w:val="24"/>
          <w:szCs w:val="24"/>
          <w:lang w:val="es-ES_tradnl"/>
        </w:rPr>
        <w:t>La palabra gerencia se utiliza para denominar al conjunto de empleados de alta calificación que se encarga de dirigir y gestionar los asuntos de una empresa. El término también permite referirse al cargo que ocupa el director general (o gerente) de la empresa, quien cumple con distintas funciones: coordinar los recursos internos, representar a la compañía frente a terceros y controlar las metas y objetivos.</w:t>
      </w:r>
    </w:p>
    <w:p w14:paraId="2F8449BF" w14:textId="77777777" w:rsidR="00134EF0" w:rsidRPr="00DB0FF8" w:rsidRDefault="00134EF0" w:rsidP="00134EF0">
      <w:pPr>
        <w:spacing w:after="0" w:line="360" w:lineRule="auto"/>
        <w:jc w:val="both"/>
        <w:rPr>
          <w:rFonts w:ascii="Times New Roman" w:eastAsia="Calibri" w:hAnsi="Times New Roman" w:cs="Times New Roman"/>
          <w:b/>
          <w:color w:val="000000"/>
          <w:sz w:val="24"/>
          <w:szCs w:val="24"/>
        </w:rPr>
      </w:pPr>
      <w:r w:rsidRPr="00DB0FF8">
        <w:rPr>
          <w:rFonts w:ascii="Times New Roman" w:eastAsia="Calibri" w:hAnsi="Times New Roman" w:cs="Times New Roman"/>
          <w:b/>
          <w:color w:val="000000"/>
          <w:sz w:val="24"/>
          <w:szCs w:val="24"/>
        </w:rPr>
        <w:t>Humanismo:</w:t>
      </w:r>
    </w:p>
    <w:p w14:paraId="010DF2FE" w14:textId="77777777" w:rsidR="00134EF0" w:rsidRPr="00DB0FF8" w:rsidRDefault="00134EF0" w:rsidP="00134EF0">
      <w:pPr>
        <w:spacing w:after="0" w:line="360" w:lineRule="auto"/>
        <w:jc w:val="both"/>
        <w:rPr>
          <w:rFonts w:ascii="Times New Roman" w:eastAsia="Calibri" w:hAnsi="Times New Roman" w:cs="Times New Roman"/>
          <w:sz w:val="24"/>
          <w:szCs w:val="24"/>
        </w:rPr>
      </w:pPr>
      <w:r w:rsidRPr="00DB0FF8">
        <w:rPr>
          <w:rFonts w:ascii="Times New Roman" w:eastAsia="Calibri" w:hAnsi="Times New Roman" w:cs="Times New Roman"/>
          <w:sz w:val="24"/>
          <w:szCs w:val="24"/>
        </w:rPr>
        <w:tab/>
        <w:t>El humanismo, en el sentido amplio, significa valorar al ser humano y la condición humana. En este sentido, está relacionado con la generosidad, la compasión y la preocupación por la valoración de los atributos y las relaciones humanas.</w:t>
      </w:r>
    </w:p>
    <w:p w14:paraId="0F2F9C25" w14:textId="77777777" w:rsidR="00134EF0" w:rsidRPr="00DB0FF8" w:rsidRDefault="00134EF0" w:rsidP="00134EF0">
      <w:pPr>
        <w:spacing w:after="0" w:line="360" w:lineRule="auto"/>
        <w:jc w:val="both"/>
        <w:rPr>
          <w:rFonts w:ascii="Times New Roman" w:eastAsia="Calibri" w:hAnsi="Times New Roman" w:cs="Times New Roman"/>
          <w:b/>
          <w:sz w:val="24"/>
          <w:szCs w:val="24"/>
        </w:rPr>
      </w:pPr>
      <w:r w:rsidRPr="00DB0FF8">
        <w:rPr>
          <w:rFonts w:ascii="Times New Roman" w:eastAsia="Calibri" w:hAnsi="Times New Roman" w:cs="Times New Roman"/>
          <w:b/>
          <w:sz w:val="24"/>
          <w:szCs w:val="24"/>
        </w:rPr>
        <w:t xml:space="preserve">Liderazgo </w:t>
      </w:r>
    </w:p>
    <w:p w14:paraId="3085EED1" w14:textId="232D7343" w:rsidR="00134EF0" w:rsidRPr="00DB0FF8" w:rsidRDefault="00134EF0" w:rsidP="00134EF0">
      <w:pPr>
        <w:spacing w:after="0" w:line="360" w:lineRule="auto"/>
        <w:jc w:val="both"/>
        <w:rPr>
          <w:rFonts w:ascii="Times New Roman" w:eastAsia="Calibri" w:hAnsi="Times New Roman" w:cs="Times New Roman"/>
          <w:b/>
          <w:bCs/>
          <w:color w:val="000000"/>
          <w:sz w:val="24"/>
          <w:szCs w:val="24"/>
        </w:rPr>
      </w:pPr>
      <w:r w:rsidRPr="00DB0FF8">
        <w:rPr>
          <w:rFonts w:ascii="Times New Roman" w:eastAsia="Calibri" w:hAnsi="Times New Roman" w:cs="Times New Roman"/>
          <w:bCs/>
          <w:color w:val="000000"/>
          <w:sz w:val="24"/>
          <w:szCs w:val="24"/>
        </w:rPr>
        <w:tab/>
        <w:t xml:space="preserve">Según </w:t>
      </w:r>
      <w:r w:rsidR="00FC1FED" w:rsidRPr="00DB0FF8">
        <w:rPr>
          <w:rFonts w:ascii="Times New Roman" w:eastAsia="Calibri" w:hAnsi="Times New Roman" w:cs="Times New Roman"/>
          <w:bCs/>
          <w:color w:val="000000"/>
          <w:sz w:val="24"/>
          <w:szCs w:val="24"/>
        </w:rPr>
        <w:t>Chiavenato</w:t>
      </w:r>
      <w:r w:rsidRPr="00DB0FF8">
        <w:rPr>
          <w:rFonts w:ascii="Times New Roman" w:eastAsia="Calibri" w:hAnsi="Times New Roman" w:cs="Times New Roman"/>
          <w:bCs/>
          <w:color w:val="000000"/>
          <w:sz w:val="24"/>
          <w:szCs w:val="24"/>
        </w:rPr>
        <w:t xml:space="preserve"> (2004) el </w:t>
      </w:r>
      <w:r w:rsidRPr="00DB0FF8">
        <w:rPr>
          <w:rFonts w:ascii="Times New Roman" w:eastAsia="Calibri" w:hAnsi="Times New Roman" w:cs="Times New Roman"/>
          <w:sz w:val="24"/>
          <w:szCs w:val="24"/>
          <w:shd w:val="clear" w:color="auto" w:fill="FFFFFF"/>
          <w:lang w:val="es-ES_tradnl"/>
        </w:rPr>
        <w:t>“</w:t>
      </w:r>
      <w:r w:rsidRPr="00DB0FF8">
        <w:rPr>
          <w:rFonts w:ascii="Times New Roman" w:eastAsia="Calibri" w:hAnsi="Times New Roman" w:cs="Times New Roman"/>
          <w:bCs/>
          <w:sz w:val="24"/>
          <w:szCs w:val="24"/>
          <w:shd w:val="clear" w:color="auto" w:fill="FFFFFF"/>
          <w:lang w:val="es-ES_tradnl"/>
        </w:rPr>
        <w:t>Liderazgo</w:t>
      </w:r>
      <w:r w:rsidRPr="00DB0FF8">
        <w:rPr>
          <w:rFonts w:ascii="Times New Roman" w:eastAsia="Calibri" w:hAnsi="Times New Roman" w:cs="Times New Roman"/>
          <w:sz w:val="24"/>
          <w:szCs w:val="24"/>
          <w:shd w:val="clear" w:color="auto" w:fill="FFFFFF"/>
          <w:lang w:val="es-ES_tradnl"/>
        </w:rPr>
        <w:t> es</w:t>
      </w:r>
      <w:r w:rsidRPr="00DB0FF8">
        <w:rPr>
          <w:rFonts w:ascii="Times New Roman" w:eastAsia="Calibri" w:hAnsi="Times New Roman" w:cs="Times New Roman"/>
          <w:sz w:val="24"/>
          <w:szCs w:val="24"/>
          <w:shd w:val="clear" w:color="auto" w:fill="FFFFFF"/>
          <w:lang w:val="es-VE"/>
        </w:rPr>
        <w:t xml:space="preserve"> l</w:t>
      </w:r>
      <w:r w:rsidRPr="00DB0FF8">
        <w:rPr>
          <w:rFonts w:ascii="Times New Roman" w:eastAsia="Calibri" w:hAnsi="Times New Roman" w:cs="Times New Roman"/>
          <w:sz w:val="24"/>
          <w:szCs w:val="24"/>
          <w:shd w:val="clear" w:color="auto" w:fill="FFFFFF"/>
          <w:lang w:val="es-ES_tradnl"/>
        </w:rPr>
        <w:t>a influencia interpersonal ejercida en una situación, dirigida a través del proceso de comunicación humana a la consecución de uno o diversos objetivos específicos” (p. 458). </w:t>
      </w:r>
    </w:p>
    <w:p w14:paraId="1D278FD2" w14:textId="77777777" w:rsidR="00134EF0" w:rsidRPr="00DB0FF8" w:rsidRDefault="00134EF0" w:rsidP="00134EF0">
      <w:pPr>
        <w:spacing w:after="0" w:line="360" w:lineRule="auto"/>
        <w:jc w:val="both"/>
        <w:rPr>
          <w:rFonts w:ascii="Times New Roman" w:eastAsia="Calibri" w:hAnsi="Times New Roman" w:cs="Times New Roman"/>
          <w:b/>
          <w:sz w:val="24"/>
          <w:szCs w:val="24"/>
        </w:rPr>
      </w:pPr>
      <w:r w:rsidRPr="00DB0FF8">
        <w:rPr>
          <w:rFonts w:ascii="Times New Roman" w:eastAsia="Calibri" w:hAnsi="Times New Roman" w:cs="Times New Roman"/>
          <w:b/>
          <w:sz w:val="24"/>
          <w:szCs w:val="24"/>
        </w:rPr>
        <w:t>Motivación</w:t>
      </w:r>
    </w:p>
    <w:p w14:paraId="11C53CDA" w14:textId="77777777" w:rsidR="00134EF0" w:rsidRPr="00DB0FF8" w:rsidRDefault="00134EF0" w:rsidP="00134EF0">
      <w:pPr>
        <w:spacing w:after="0" w:line="360" w:lineRule="auto"/>
        <w:jc w:val="both"/>
        <w:rPr>
          <w:rFonts w:ascii="Times New Roman" w:eastAsia="Calibri" w:hAnsi="Times New Roman" w:cs="Times New Roman"/>
          <w:sz w:val="24"/>
          <w:szCs w:val="24"/>
        </w:rPr>
      </w:pPr>
      <w:r w:rsidRPr="00DB0FF8">
        <w:rPr>
          <w:rFonts w:ascii="Times New Roman" w:eastAsia="Calibri" w:hAnsi="Times New Roman" w:cs="Times New Roman"/>
          <w:b/>
          <w:bCs/>
          <w:color w:val="000000"/>
          <w:sz w:val="24"/>
          <w:szCs w:val="24"/>
        </w:rPr>
        <w:tab/>
      </w:r>
      <w:r w:rsidRPr="00DB0FF8">
        <w:rPr>
          <w:rFonts w:ascii="Times New Roman" w:eastAsia="Calibri" w:hAnsi="Times New Roman" w:cs="Times New Roman"/>
          <w:sz w:val="24"/>
          <w:szCs w:val="24"/>
        </w:rPr>
        <w:t>Para Chiavenato (2007) motivación “Es todo aquello que impulsa a la persona a actuar de determinada manera o que da origen, por lo menos, a una determinada tendencia, a un determinado comportamiento” (p.47)</w:t>
      </w:r>
    </w:p>
    <w:p w14:paraId="56BC32F3" w14:textId="77777777" w:rsidR="00134EF0" w:rsidRPr="00DB0FF8" w:rsidRDefault="00134EF0" w:rsidP="00134EF0">
      <w:pPr>
        <w:spacing w:after="0" w:line="360" w:lineRule="auto"/>
        <w:jc w:val="both"/>
        <w:rPr>
          <w:rFonts w:ascii="Times New Roman" w:eastAsia="Calibri" w:hAnsi="Times New Roman" w:cs="Times New Roman"/>
          <w:b/>
          <w:sz w:val="24"/>
          <w:szCs w:val="24"/>
        </w:rPr>
      </w:pPr>
      <w:r w:rsidRPr="00DB0FF8">
        <w:rPr>
          <w:rFonts w:ascii="Times New Roman" w:eastAsia="Calibri" w:hAnsi="Times New Roman" w:cs="Times New Roman"/>
          <w:b/>
          <w:sz w:val="24"/>
          <w:szCs w:val="24"/>
        </w:rPr>
        <w:t>Orientación</w:t>
      </w:r>
    </w:p>
    <w:p w14:paraId="0CFB7BDF" w14:textId="77777777" w:rsidR="00134EF0" w:rsidRPr="00DB0FF8" w:rsidRDefault="00134EF0" w:rsidP="00134EF0">
      <w:pPr>
        <w:spacing w:after="0" w:line="360" w:lineRule="auto"/>
        <w:jc w:val="both"/>
        <w:rPr>
          <w:rFonts w:ascii="Times New Roman" w:eastAsia="Calibri" w:hAnsi="Times New Roman" w:cs="Times New Roman"/>
          <w:sz w:val="24"/>
          <w:szCs w:val="24"/>
          <w:lang w:val="es-ES_tradnl"/>
        </w:rPr>
      </w:pPr>
      <w:r w:rsidRPr="00DB0FF8">
        <w:rPr>
          <w:rFonts w:ascii="Times New Roman" w:eastAsia="Calibri" w:hAnsi="Times New Roman" w:cs="Times New Roman"/>
          <w:b/>
          <w:bCs/>
          <w:color w:val="000000"/>
          <w:sz w:val="24"/>
          <w:szCs w:val="24"/>
        </w:rPr>
        <w:tab/>
      </w:r>
      <w:r w:rsidRPr="00DB0FF8">
        <w:rPr>
          <w:rFonts w:ascii="Times New Roman" w:eastAsia="Calibri" w:hAnsi="Times New Roman" w:cs="Times New Roman"/>
          <w:sz w:val="24"/>
          <w:szCs w:val="24"/>
          <w:lang w:val="es-ES_tradnl"/>
        </w:rPr>
        <w:t>Para (Sebastián Ramos, 1990) la orientación es el “Proceso de ayuda, de carácter interactivo, orientado a la capacitación del sujeto para la comprensión de sí mismo y del entorno, a fin de definir de modo autónomo y de llevar a la práctica un proyecto de realización personal, en todos los ámbitos de su vida”. (p.54)</w:t>
      </w:r>
    </w:p>
    <w:p w14:paraId="26CBBEE1" w14:textId="77777777" w:rsidR="00134EF0" w:rsidRPr="00DB0FF8" w:rsidRDefault="00134EF0" w:rsidP="00134EF0">
      <w:pPr>
        <w:spacing w:after="0" w:line="360" w:lineRule="auto"/>
        <w:jc w:val="both"/>
        <w:rPr>
          <w:rFonts w:ascii="Times New Roman" w:eastAsia="Calibri" w:hAnsi="Times New Roman" w:cs="Times New Roman"/>
          <w:color w:val="000000"/>
          <w:sz w:val="24"/>
          <w:szCs w:val="24"/>
        </w:rPr>
      </w:pPr>
      <w:r w:rsidRPr="00DB0FF8">
        <w:rPr>
          <w:rFonts w:ascii="Times New Roman" w:eastAsia="Calibri" w:hAnsi="Times New Roman" w:cs="Times New Roman"/>
          <w:b/>
          <w:sz w:val="24"/>
          <w:szCs w:val="24"/>
        </w:rPr>
        <w:t>Organización:</w:t>
      </w:r>
      <w:r w:rsidRPr="00DB0FF8">
        <w:rPr>
          <w:rFonts w:ascii="Times New Roman" w:eastAsia="Calibri" w:hAnsi="Times New Roman" w:cs="Times New Roman"/>
          <w:color w:val="000000"/>
          <w:sz w:val="24"/>
          <w:szCs w:val="24"/>
        </w:rPr>
        <w:t xml:space="preserve"> </w:t>
      </w:r>
    </w:p>
    <w:p w14:paraId="71667F4C" w14:textId="77777777" w:rsidR="00134EF0" w:rsidRDefault="00134EF0" w:rsidP="00134EF0">
      <w:pPr>
        <w:spacing w:after="0" w:line="360" w:lineRule="auto"/>
        <w:jc w:val="both"/>
        <w:rPr>
          <w:rFonts w:ascii="Times New Roman" w:eastAsia="Calibri" w:hAnsi="Times New Roman" w:cs="Times New Roman"/>
          <w:sz w:val="24"/>
          <w:szCs w:val="24"/>
          <w:lang w:val="es-ES_tradnl"/>
        </w:rPr>
      </w:pPr>
      <w:r w:rsidRPr="00DB0FF8">
        <w:rPr>
          <w:rFonts w:ascii="Times New Roman" w:eastAsia="Calibri" w:hAnsi="Times New Roman" w:cs="Times New Roman"/>
          <w:sz w:val="24"/>
          <w:szCs w:val="24"/>
          <w:lang w:val="es-ES_tradnl"/>
        </w:rPr>
        <w:tab/>
        <w:t>Una organización es un sistema diseñado para alcanzar ciertas metas y objetivos. Estos sistemas pueden, a su vez, estar conformados por otros subsistemas relacionados que cumplen funciones específicas. En otras palabras, una organización es un grupo social formado por personas, tareas y administración, que interactúan en el marco de una estructura sistemática para cumplir con sus objetivos.</w:t>
      </w:r>
    </w:p>
    <w:p w14:paraId="042E8458" w14:textId="77777777" w:rsidR="00134EF0" w:rsidRPr="00DB0FF8" w:rsidRDefault="00134EF0" w:rsidP="00134EF0">
      <w:pPr>
        <w:spacing w:after="0" w:line="360" w:lineRule="auto"/>
        <w:jc w:val="both"/>
        <w:rPr>
          <w:rFonts w:ascii="Times New Roman" w:eastAsia="Calibri" w:hAnsi="Times New Roman" w:cs="Times New Roman"/>
          <w:sz w:val="24"/>
          <w:szCs w:val="24"/>
          <w:lang w:val="es-ES_tradnl"/>
        </w:rPr>
      </w:pPr>
    </w:p>
    <w:p w14:paraId="0797CFA8" w14:textId="77777777" w:rsidR="00134EF0" w:rsidRPr="00DB0FF8" w:rsidRDefault="00134EF0" w:rsidP="00134EF0">
      <w:pPr>
        <w:spacing w:after="0" w:line="360" w:lineRule="auto"/>
        <w:jc w:val="both"/>
        <w:rPr>
          <w:rFonts w:ascii="Times New Roman" w:eastAsia="Calibri" w:hAnsi="Times New Roman" w:cs="Times New Roman"/>
          <w:b/>
          <w:sz w:val="24"/>
          <w:szCs w:val="24"/>
        </w:rPr>
      </w:pPr>
      <w:r w:rsidRPr="00DB0FF8">
        <w:rPr>
          <w:rFonts w:ascii="Times New Roman" w:eastAsia="Calibri" w:hAnsi="Times New Roman" w:cs="Times New Roman"/>
          <w:b/>
          <w:sz w:val="24"/>
          <w:szCs w:val="24"/>
        </w:rPr>
        <w:lastRenderedPageBreak/>
        <w:t>Participación</w:t>
      </w:r>
    </w:p>
    <w:p w14:paraId="66060F89" w14:textId="77777777" w:rsidR="00134EF0" w:rsidRPr="00DB0FF8" w:rsidRDefault="00134EF0" w:rsidP="00134EF0">
      <w:pPr>
        <w:spacing w:after="0" w:line="360" w:lineRule="auto"/>
        <w:jc w:val="both"/>
        <w:rPr>
          <w:rFonts w:ascii="Times New Roman" w:eastAsia="Calibri" w:hAnsi="Times New Roman" w:cs="Times New Roman"/>
          <w:sz w:val="24"/>
          <w:szCs w:val="24"/>
          <w:lang w:val="es-ES_tradnl"/>
        </w:rPr>
      </w:pPr>
      <w:r w:rsidRPr="00DB0FF8">
        <w:rPr>
          <w:rFonts w:ascii="Times New Roman" w:eastAsia="Calibri" w:hAnsi="Times New Roman" w:cs="Times New Roman"/>
          <w:sz w:val="24"/>
          <w:szCs w:val="24"/>
          <w:lang w:val="es-ES_tradnl"/>
        </w:rPr>
        <w:tab/>
        <w:t xml:space="preserve">Para </w:t>
      </w:r>
      <w:proofErr w:type="spellStart"/>
      <w:r w:rsidRPr="00DB0FF8">
        <w:rPr>
          <w:rFonts w:ascii="Times New Roman" w:eastAsia="Calibri" w:hAnsi="Times New Roman" w:cs="Times New Roman"/>
          <w:sz w:val="24"/>
          <w:szCs w:val="24"/>
          <w:lang w:val="es-ES_tradnl"/>
        </w:rPr>
        <w:t>Burin</w:t>
      </w:r>
      <w:proofErr w:type="spellEnd"/>
      <w:r w:rsidRPr="00DB0FF8">
        <w:rPr>
          <w:rFonts w:ascii="Times New Roman" w:eastAsia="Calibri" w:hAnsi="Times New Roman" w:cs="Times New Roman"/>
          <w:sz w:val="24"/>
          <w:szCs w:val="24"/>
          <w:lang w:val="es-ES_tradnl"/>
        </w:rPr>
        <w:t xml:space="preserve"> y otros (1998), Participar “es ejercer ese poder de tomar decisiones, actuar y transformar la realidad” (p.120). Sin embargo</w:t>
      </w:r>
      <w:r w:rsidRPr="00DB0FF8">
        <w:rPr>
          <w:rFonts w:ascii="Times New Roman" w:eastAsia="Calibri" w:hAnsi="Times New Roman" w:cs="Times New Roman"/>
          <w:sz w:val="24"/>
          <w:szCs w:val="24"/>
          <w:lang w:val="es-VE"/>
        </w:rPr>
        <w:t>,</w:t>
      </w:r>
      <w:r w:rsidRPr="00DB0FF8">
        <w:rPr>
          <w:rFonts w:ascii="Times New Roman" w:eastAsia="Calibri" w:hAnsi="Times New Roman" w:cs="Times New Roman"/>
          <w:sz w:val="24"/>
          <w:szCs w:val="24"/>
          <w:lang w:val="es-ES_tradnl"/>
        </w:rPr>
        <w:t xml:space="preserve"> para </w:t>
      </w:r>
      <w:proofErr w:type="spellStart"/>
      <w:r w:rsidRPr="00DB0FF8">
        <w:rPr>
          <w:rFonts w:ascii="Times New Roman" w:eastAsia="Calibri" w:hAnsi="Times New Roman" w:cs="Times New Roman"/>
          <w:sz w:val="24"/>
          <w:szCs w:val="24"/>
          <w:lang w:val="es-ES_tradnl"/>
        </w:rPr>
        <w:t>Robirosa</w:t>
      </w:r>
      <w:proofErr w:type="spellEnd"/>
      <w:r w:rsidRPr="00DB0FF8">
        <w:rPr>
          <w:rFonts w:ascii="Times New Roman" w:eastAsia="Calibri" w:hAnsi="Times New Roman" w:cs="Times New Roman"/>
          <w:sz w:val="24"/>
          <w:szCs w:val="24"/>
          <w:lang w:val="es-ES_tradnl"/>
        </w:rPr>
        <w:t xml:space="preserve"> y otros (1990) “la participación real de las personas en las decisiones que afectan su vida cotidiana, supone, además, el reconocimiento de otras necesidades asociadas que son a su vez condición y resultante de un proceso participativo. (p.96)</w:t>
      </w:r>
    </w:p>
    <w:p w14:paraId="118EDAC1" w14:textId="77777777" w:rsidR="00134EF0" w:rsidRPr="00DB0FF8" w:rsidRDefault="00134EF0" w:rsidP="00EF2EC4">
      <w:pPr>
        <w:spacing w:after="0" w:line="276" w:lineRule="auto"/>
        <w:jc w:val="both"/>
        <w:rPr>
          <w:rFonts w:ascii="Times New Roman" w:eastAsia="Calibri" w:hAnsi="Times New Roman" w:cs="Times New Roman"/>
          <w:b/>
          <w:sz w:val="24"/>
          <w:szCs w:val="24"/>
        </w:rPr>
      </w:pPr>
      <w:r w:rsidRPr="00DB0FF8">
        <w:rPr>
          <w:rFonts w:ascii="Times New Roman" w:eastAsia="Calibri" w:hAnsi="Times New Roman" w:cs="Times New Roman"/>
          <w:b/>
          <w:sz w:val="24"/>
          <w:szCs w:val="24"/>
        </w:rPr>
        <w:t>Planeación</w:t>
      </w:r>
    </w:p>
    <w:p w14:paraId="306AEBBE" w14:textId="77777777" w:rsidR="00134EF0" w:rsidRDefault="00134EF0" w:rsidP="003645F7">
      <w:pPr>
        <w:spacing w:after="0" w:line="360" w:lineRule="auto"/>
        <w:jc w:val="both"/>
        <w:rPr>
          <w:rFonts w:ascii="Times New Roman" w:eastAsia="Calibri" w:hAnsi="Times New Roman" w:cs="Times New Roman"/>
          <w:sz w:val="24"/>
          <w:szCs w:val="24"/>
          <w:lang w:val="es-ES_tradnl"/>
        </w:rPr>
      </w:pPr>
      <w:r w:rsidRPr="00DB0FF8">
        <w:rPr>
          <w:rFonts w:ascii="Times New Roman" w:eastAsia="Calibri" w:hAnsi="Times New Roman" w:cs="Times New Roman"/>
          <w:b/>
          <w:bCs/>
          <w:color w:val="000000"/>
          <w:sz w:val="24"/>
          <w:szCs w:val="24"/>
        </w:rPr>
        <w:tab/>
      </w:r>
      <w:r w:rsidRPr="00DB0FF8">
        <w:rPr>
          <w:rFonts w:ascii="Times New Roman" w:eastAsia="Calibri" w:hAnsi="Times New Roman" w:cs="Times New Roman"/>
          <w:sz w:val="24"/>
          <w:szCs w:val="24"/>
          <w:lang w:val="es-ES_tradnl"/>
        </w:rPr>
        <w:t>Según (Hampton, 2011), la planeación “Es reflexionar sobre la naturaleza fundamental de la organización y decidir cómo situarla o posicionarla en el ambiente; determinar objetivo de corto plazo; definir métodos de realización”. (p171.)</w:t>
      </w:r>
    </w:p>
    <w:p w14:paraId="2D54C03D" w14:textId="77777777" w:rsidR="00EF2EC4" w:rsidRDefault="003645F7" w:rsidP="00EF2EC4">
      <w:pPr>
        <w:spacing w:after="0" w:line="360" w:lineRule="auto"/>
        <w:ind w:firstLine="708"/>
        <w:jc w:val="both"/>
        <w:rPr>
          <w:rFonts w:ascii="Times New Roman" w:eastAsia="Calibri" w:hAnsi="Times New Roman" w:cs="Times New Roman"/>
          <w:sz w:val="24"/>
          <w:szCs w:val="24"/>
          <w:lang w:val="es-ES_tradnl"/>
        </w:rPr>
      </w:pPr>
      <w:bookmarkStart w:id="3" w:name="_Hlk235978109"/>
      <w:bookmarkEnd w:id="0"/>
      <w:bookmarkEnd w:id="1"/>
      <w:r w:rsidRPr="003645F7">
        <w:rPr>
          <w:rFonts w:ascii="Times New Roman" w:eastAsia="Calibri" w:hAnsi="Times New Roman" w:cs="Times New Roman"/>
          <w:sz w:val="24"/>
          <w:szCs w:val="24"/>
          <w:lang w:val="es-ES_tradnl"/>
        </w:rPr>
        <w:t>Para efectos de la presente investigación, se establece una distinción analítica entre los factores teóricos del enfoque humanista y las vertientes operativas de medición. Por una parte, las vertientes teóricas aspiracionales se fundamentan en las dimensiones de motivación, orientación, liderazgo transformacional y participación activa, sustentadas en los aportes conceptuales de Rogers y Maturana. Por otra parte, las vertientes de medición normativa y funcional abordan la praxis gerencial concreta a través de las dimensiones de dirección, control, clima organizacional y planeación, permitiendo contrastar la vivencia institucional real frente al modelo ideal planteado</w:t>
      </w:r>
    </w:p>
    <w:p w14:paraId="1D0BF2EC" w14:textId="2272E8AC" w:rsidR="00730422" w:rsidRPr="00730422" w:rsidRDefault="00730422" w:rsidP="00EF2EC4">
      <w:pPr>
        <w:spacing w:after="0" w:line="240" w:lineRule="auto"/>
        <w:jc w:val="both"/>
        <w:rPr>
          <w:rFonts w:ascii="Times New Roman" w:eastAsia="Calibri" w:hAnsi="Times New Roman" w:cs="Times New Roman"/>
          <w:bCs/>
          <w:sz w:val="24"/>
          <w:szCs w:val="24"/>
          <w:lang w:val="es-ES_tradnl"/>
        </w:rPr>
      </w:pPr>
      <w:r w:rsidRPr="00730422">
        <w:rPr>
          <w:rFonts w:ascii="Times New Roman" w:eastAsia="Calibri" w:hAnsi="Times New Roman" w:cs="Times New Roman"/>
          <w:b/>
          <w:bCs/>
          <w:sz w:val="24"/>
          <w:szCs w:val="24"/>
          <w:lang w:val="es-ES_tradnl"/>
        </w:rPr>
        <w:t xml:space="preserve">Cuadro </w:t>
      </w:r>
      <w:r w:rsidRPr="00730422">
        <w:rPr>
          <w:rFonts w:ascii="Times New Roman" w:eastAsia="Calibri" w:hAnsi="Times New Roman" w:cs="Times New Roman"/>
          <w:b/>
          <w:bCs/>
          <w:sz w:val="24"/>
          <w:szCs w:val="24"/>
          <w:lang w:val="es-ES_tradnl"/>
        </w:rPr>
        <w:fldChar w:fldCharType="begin"/>
      </w:r>
      <w:r w:rsidRPr="00730422">
        <w:rPr>
          <w:rFonts w:ascii="Times New Roman" w:eastAsia="Calibri" w:hAnsi="Times New Roman" w:cs="Times New Roman"/>
          <w:b/>
          <w:bCs/>
          <w:sz w:val="24"/>
          <w:szCs w:val="24"/>
          <w:lang w:val="es-ES_tradnl"/>
        </w:rPr>
        <w:instrText xml:space="preserve"> SEQ Cuadro \* ARABIC </w:instrText>
      </w:r>
      <w:r w:rsidRPr="00730422">
        <w:rPr>
          <w:rFonts w:ascii="Times New Roman" w:eastAsia="Calibri" w:hAnsi="Times New Roman" w:cs="Times New Roman"/>
          <w:b/>
          <w:bCs/>
          <w:sz w:val="24"/>
          <w:szCs w:val="24"/>
          <w:lang w:val="es-ES_tradnl"/>
        </w:rPr>
        <w:fldChar w:fldCharType="separate"/>
      </w:r>
      <w:r w:rsidRPr="00730422">
        <w:rPr>
          <w:rFonts w:ascii="Times New Roman" w:eastAsia="Calibri" w:hAnsi="Times New Roman" w:cs="Times New Roman"/>
          <w:b/>
          <w:bCs/>
          <w:noProof/>
          <w:sz w:val="24"/>
          <w:szCs w:val="24"/>
          <w:lang w:val="es-ES_tradnl"/>
        </w:rPr>
        <w:t>1</w:t>
      </w:r>
      <w:r w:rsidRPr="00730422">
        <w:rPr>
          <w:rFonts w:ascii="Times New Roman" w:eastAsia="Calibri" w:hAnsi="Times New Roman" w:cs="Times New Roman"/>
          <w:b/>
          <w:bCs/>
          <w:sz w:val="24"/>
          <w:szCs w:val="24"/>
          <w:lang w:val="es-ES_tradnl"/>
        </w:rPr>
        <w:fldChar w:fldCharType="end"/>
      </w:r>
      <w:r w:rsidRPr="00730422">
        <w:rPr>
          <w:rFonts w:ascii="Times New Roman" w:eastAsia="Calibri" w:hAnsi="Times New Roman" w:cs="Times New Roman"/>
          <w:b/>
          <w:bCs/>
          <w:sz w:val="24"/>
          <w:szCs w:val="24"/>
          <w:lang w:val="es-ES_tradnl"/>
        </w:rPr>
        <w:t xml:space="preserve"> Operacionalización de Variables.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0"/>
        <w:gridCol w:w="1720"/>
        <w:gridCol w:w="3540"/>
        <w:gridCol w:w="2036"/>
      </w:tblGrid>
      <w:tr w:rsidR="00730422" w:rsidRPr="00730422" w14:paraId="4F215580" w14:textId="77777777" w:rsidTr="00EF2EC4">
        <w:trPr>
          <w:trHeight w:val="299"/>
          <w:jc w:val="center"/>
        </w:trPr>
        <w:tc>
          <w:tcPr>
            <w:tcW w:w="5000" w:type="pct"/>
            <w:gridSpan w:val="4"/>
          </w:tcPr>
          <w:p w14:paraId="6E730F5D" w14:textId="666B77E9" w:rsidR="00730422" w:rsidRPr="00730422" w:rsidRDefault="00730422" w:rsidP="00EF2EC4">
            <w:pPr>
              <w:spacing w:after="0" w:line="240" w:lineRule="auto"/>
              <w:jc w:val="center"/>
              <w:rPr>
                <w:rFonts w:ascii="Times New Roman" w:eastAsia="Calibri" w:hAnsi="Times New Roman" w:cs="Times New Roman"/>
                <w:sz w:val="20"/>
                <w:szCs w:val="20"/>
                <w:lang w:val="es-ES_tradnl"/>
              </w:rPr>
            </w:pPr>
            <w:r w:rsidRPr="00730422">
              <w:rPr>
                <w:rFonts w:ascii="Times New Roman" w:eastAsia="Calibri" w:hAnsi="Times New Roman" w:cs="Times New Roman"/>
                <w:b/>
                <w:sz w:val="20"/>
                <w:szCs w:val="20"/>
                <w:lang w:val="es-ES_tradnl"/>
              </w:rPr>
              <w:t>Objetivo General:</w:t>
            </w:r>
            <w:r w:rsidRPr="00730422">
              <w:rPr>
                <w:rFonts w:ascii="Times New Roman" w:eastAsia="Calibri" w:hAnsi="Times New Roman" w:cs="Times New Roman"/>
                <w:sz w:val="20"/>
                <w:szCs w:val="20"/>
                <w:lang w:val="es-ES_tradnl"/>
              </w:rPr>
              <w:t xml:space="preserve"> Plantear Estrategias para el afianzamiento de una Gerencia Humanista en la Universidad Politécnica Territorial de Paria “Luis Mariano Rivera” Extensión Güiria.</w:t>
            </w:r>
          </w:p>
        </w:tc>
      </w:tr>
      <w:tr w:rsidR="00730422" w:rsidRPr="00730422" w14:paraId="47A63170" w14:textId="77777777" w:rsidTr="00EF2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63"/>
          <w:jc w:val="center"/>
        </w:trPr>
        <w:tc>
          <w:tcPr>
            <w:tcW w:w="954" w:type="pct"/>
            <w:tcBorders>
              <w:top w:val="single" w:sz="4" w:space="0" w:color="000000"/>
              <w:left w:val="single" w:sz="4" w:space="0" w:color="000000"/>
              <w:bottom w:val="single" w:sz="4" w:space="0" w:color="000000"/>
            </w:tcBorders>
            <w:shd w:val="clear" w:color="auto" w:fill="auto"/>
          </w:tcPr>
          <w:p w14:paraId="4CD9ECEF" w14:textId="77777777" w:rsidR="00730422" w:rsidRPr="00730422" w:rsidRDefault="00730422" w:rsidP="00EF2EC4">
            <w:pPr>
              <w:spacing w:after="0" w:line="240" w:lineRule="auto"/>
              <w:rPr>
                <w:rFonts w:ascii="Times New Roman" w:eastAsia="Calibri" w:hAnsi="Times New Roman" w:cs="Times New Roman"/>
                <w:b/>
                <w:bCs/>
                <w:sz w:val="20"/>
                <w:szCs w:val="20"/>
                <w:lang w:val="es-ES_tradnl"/>
              </w:rPr>
            </w:pPr>
            <w:r w:rsidRPr="00730422">
              <w:rPr>
                <w:rFonts w:ascii="Times New Roman" w:eastAsia="Calibri" w:hAnsi="Times New Roman" w:cs="Times New Roman"/>
                <w:b/>
                <w:bCs/>
                <w:sz w:val="20"/>
                <w:szCs w:val="20"/>
                <w:lang w:val="es-ES_tradnl"/>
              </w:rPr>
              <w:t>Variables</w:t>
            </w:r>
          </w:p>
        </w:tc>
        <w:tc>
          <w:tcPr>
            <w:tcW w:w="954" w:type="pct"/>
            <w:tcBorders>
              <w:top w:val="single" w:sz="4" w:space="0" w:color="000000"/>
              <w:left w:val="single" w:sz="4" w:space="0" w:color="000000"/>
              <w:bottom w:val="single" w:sz="4" w:space="0" w:color="000000"/>
            </w:tcBorders>
            <w:shd w:val="clear" w:color="auto" w:fill="auto"/>
          </w:tcPr>
          <w:p w14:paraId="5F637A11" w14:textId="77777777" w:rsidR="00730422" w:rsidRPr="00730422" w:rsidRDefault="00730422" w:rsidP="00EF2EC4">
            <w:pPr>
              <w:spacing w:after="0" w:line="240" w:lineRule="auto"/>
              <w:rPr>
                <w:rFonts w:ascii="Times New Roman" w:eastAsia="Calibri" w:hAnsi="Times New Roman" w:cs="Times New Roman"/>
                <w:b/>
                <w:bCs/>
                <w:sz w:val="20"/>
                <w:szCs w:val="20"/>
                <w:lang w:val="es-ES_tradnl"/>
              </w:rPr>
            </w:pPr>
            <w:r w:rsidRPr="00730422">
              <w:rPr>
                <w:rFonts w:ascii="Times New Roman" w:eastAsia="Calibri" w:hAnsi="Times New Roman" w:cs="Times New Roman"/>
                <w:b/>
                <w:bCs/>
                <w:sz w:val="20"/>
                <w:szCs w:val="20"/>
                <w:lang w:val="es-ES_tradnl"/>
              </w:rPr>
              <w:t>Dimensiones</w:t>
            </w:r>
          </w:p>
        </w:tc>
        <w:tc>
          <w:tcPr>
            <w:tcW w:w="1963" w:type="pct"/>
            <w:tcBorders>
              <w:top w:val="single" w:sz="4" w:space="0" w:color="000000"/>
              <w:left w:val="single" w:sz="4" w:space="0" w:color="000000"/>
              <w:bottom w:val="single" w:sz="4" w:space="0" w:color="000000"/>
            </w:tcBorders>
            <w:shd w:val="clear" w:color="auto" w:fill="auto"/>
          </w:tcPr>
          <w:p w14:paraId="064ED7F0" w14:textId="77777777" w:rsidR="00730422" w:rsidRPr="00730422" w:rsidRDefault="00730422" w:rsidP="00EF2EC4">
            <w:pPr>
              <w:spacing w:after="0" w:line="240" w:lineRule="auto"/>
              <w:rPr>
                <w:rFonts w:ascii="Times New Roman" w:eastAsia="Calibri" w:hAnsi="Times New Roman" w:cs="Times New Roman"/>
                <w:b/>
                <w:bCs/>
                <w:sz w:val="20"/>
                <w:szCs w:val="20"/>
                <w:lang w:val="es-ES_tradnl"/>
              </w:rPr>
            </w:pPr>
            <w:r w:rsidRPr="00730422">
              <w:rPr>
                <w:rFonts w:ascii="Times New Roman" w:eastAsia="Calibri" w:hAnsi="Times New Roman" w:cs="Times New Roman"/>
                <w:b/>
                <w:bCs/>
                <w:sz w:val="20"/>
                <w:szCs w:val="20"/>
                <w:lang w:val="es-ES_tradnl"/>
              </w:rPr>
              <w:t>Indicadores</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19BECC09" w14:textId="77777777" w:rsidR="00730422" w:rsidRPr="00730422" w:rsidRDefault="00730422" w:rsidP="00EF2EC4">
            <w:pPr>
              <w:spacing w:after="0" w:line="240" w:lineRule="auto"/>
              <w:rPr>
                <w:rFonts w:ascii="Times New Roman" w:eastAsia="Calibri" w:hAnsi="Times New Roman" w:cs="Times New Roman"/>
                <w:b/>
                <w:bCs/>
                <w:sz w:val="20"/>
                <w:szCs w:val="20"/>
                <w:lang w:val="es-ES_tradnl"/>
              </w:rPr>
            </w:pPr>
            <w:r w:rsidRPr="00730422">
              <w:rPr>
                <w:rFonts w:ascii="Times New Roman" w:eastAsia="Calibri" w:hAnsi="Times New Roman" w:cs="Times New Roman"/>
                <w:b/>
                <w:bCs/>
                <w:sz w:val="20"/>
                <w:szCs w:val="20"/>
                <w:lang w:val="es-ES_tradnl"/>
              </w:rPr>
              <w:t>Ítems</w:t>
            </w:r>
          </w:p>
        </w:tc>
      </w:tr>
      <w:tr w:rsidR="00730422" w:rsidRPr="00730422" w14:paraId="5CC88927"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7"/>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Pr>
          <w:p w14:paraId="4DC36A0E" w14:textId="77777777" w:rsidR="00730422" w:rsidRPr="00730422" w:rsidRDefault="00730422" w:rsidP="003645F7">
            <w:pPr>
              <w:spacing w:after="0" w:line="240" w:lineRule="auto"/>
              <w:jc w:val="both"/>
              <w:rPr>
                <w:rFonts w:ascii="Times New Roman" w:eastAsia="Calibri" w:hAnsi="Times New Roman" w:cs="Times New Roman"/>
                <w:b/>
                <w:sz w:val="20"/>
                <w:szCs w:val="20"/>
                <w:lang w:val="es-ES_tradnl"/>
              </w:rPr>
            </w:pPr>
            <w:r w:rsidRPr="00730422">
              <w:rPr>
                <w:rFonts w:ascii="Times New Roman" w:eastAsia="Calibri" w:hAnsi="Times New Roman" w:cs="Times New Roman"/>
                <w:b/>
                <w:sz w:val="20"/>
                <w:szCs w:val="20"/>
                <w:lang w:val="es-ES_tradnl"/>
              </w:rPr>
              <w:t>Independiente</w:t>
            </w:r>
            <w:r w:rsidRPr="00730422">
              <w:rPr>
                <w:rFonts w:ascii="Times New Roman" w:eastAsia="Calibri" w:hAnsi="Times New Roman" w:cs="Times New Roman"/>
                <w:b/>
                <w:sz w:val="20"/>
                <w:szCs w:val="20"/>
                <w:lang w:val="es-ES_tradnl"/>
              </w:rPr>
              <w:tab/>
            </w:r>
          </w:p>
        </w:tc>
      </w:tr>
      <w:tr w:rsidR="00730422" w:rsidRPr="00730422" w14:paraId="7ABED127"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64"/>
          <w:jc w:val="center"/>
        </w:trPr>
        <w:tc>
          <w:tcPr>
            <w:tcW w:w="954" w:type="pct"/>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144296DB" w14:textId="77777777" w:rsidR="00730422" w:rsidRPr="00730422" w:rsidRDefault="00730422" w:rsidP="003645F7">
            <w:pPr>
              <w:spacing w:after="200" w:line="240" w:lineRule="auto"/>
              <w:jc w:val="both"/>
              <w:rPr>
                <w:rFonts w:ascii="Times New Roman" w:eastAsia="Calibri" w:hAnsi="Times New Roman" w:cs="Times New Roman"/>
                <w:b/>
                <w:bCs/>
                <w:sz w:val="20"/>
                <w:szCs w:val="20"/>
                <w:lang w:val="es-ES_tradnl"/>
              </w:rPr>
            </w:pPr>
            <w:r w:rsidRPr="00730422">
              <w:rPr>
                <w:rFonts w:ascii="Times New Roman" w:eastAsia="Calibri" w:hAnsi="Times New Roman" w:cs="Times New Roman"/>
                <w:b/>
                <w:bCs/>
                <w:sz w:val="20"/>
                <w:szCs w:val="20"/>
                <w:lang w:val="es-ES_tradnl"/>
              </w:rPr>
              <w:t>Estrategias Gerenciales</w:t>
            </w:r>
          </w:p>
        </w:tc>
        <w:tc>
          <w:tcPr>
            <w:tcW w:w="954" w:type="pct"/>
            <w:vMerge w:val="restart"/>
            <w:tcBorders>
              <w:top w:val="single" w:sz="4" w:space="0" w:color="000000"/>
              <w:left w:val="single" w:sz="4" w:space="0" w:color="auto"/>
              <w:bottom w:val="single" w:sz="4" w:space="0" w:color="000000"/>
            </w:tcBorders>
            <w:shd w:val="clear" w:color="auto" w:fill="auto"/>
            <w:vAlign w:val="center"/>
          </w:tcPr>
          <w:p w14:paraId="59A2026F" w14:textId="77777777" w:rsidR="00730422" w:rsidRPr="00730422" w:rsidRDefault="00730422" w:rsidP="003645F7">
            <w:pPr>
              <w:spacing w:after="20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rPr>
              <w:t>Dirección</w:t>
            </w:r>
          </w:p>
        </w:tc>
        <w:tc>
          <w:tcPr>
            <w:tcW w:w="1963" w:type="pct"/>
            <w:tcBorders>
              <w:top w:val="single" w:sz="4" w:space="0" w:color="000000"/>
              <w:left w:val="single" w:sz="4" w:space="0" w:color="000000"/>
              <w:bottom w:val="single" w:sz="4" w:space="0" w:color="000000"/>
            </w:tcBorders>
            <w:shd w:val="clear" w:color="auto" w:fill="auto"/>
          </w:tcPr>
          <w:p w14:paraId="374442FA" w14:textId="77777777" w:rsidR="00730422" w:rsidRPr="00730422" w:rsidRDefault="00730422" w:rsidP="003645F7">
            <w:pPr>
              <w:spacing w:after="0" w:line="240" w:lineRule="auto"/>
              <w:jc w:val="both"/>
              <w:rPr>
                <w:rFonts w:ascii="Times New Roman" w:eastAsia="Calibri" w:hAnsi="Times New Roman" w:cs="Times New Roman"/>
                <w:sz w:val="20"/>
                <w:szCs w:val="20"/>
              </w:rPr>
            </w:pPr>
            <w:r w:rsidRPr="00730422">
              <w:rPr>
                <w:rFonts w:ascii="Times New Roman" w:eastAsia="Calibri" w:hAnsi="Times New Roman" w:cs="Times New Roman"/>
                <w:sz w:val="20"/>
                <w:szCs w:val="20"/>
              </w:rPr>
              <w:t>Supervisión.</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50CA44D0"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2-18</w:t>
            </w:r>
          </w:p>
        </w:tc>
      </w:tr>
      <w:tr w:rsidR="00730422" w:rsidRPr="00730422" w14:paraId="650466FA"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056AAD19"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tcBorders>
              <w:left w:val="single" w:sz="4" w:space="0" w:color="auto"/>
            </w:tcBorders>
            <w:vAlign w:val="center"/>
          </w:tcPr>
          <w:p w14:paraId="687F4928"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1963" w:type="pct"/>
            <w:tcBorders>
              <w:top w:val="single" w:sz="4" w:space="0" w:color="000000"/>
              <w:left w:val="single" w:sz="4" w:space="0" w:color="000000"/>
              <w:bottom w:val="single" w:sz="4" w:space="0" w:color="000000"/>
            </w:tcBorders>
            <w:shd w:val="clear" w:color="auto" w:fill="auto"/>
          </w:tcPr>
          <w:p w14:paraId="762682C2" w14:textId="77777777" w:rsidR="00730422" w:rsidRPr="00730422" w:rsidRDefault="00730422" w:rsidP="003645F7">
            <w:pPr>
              <w:spacing w:after="0" w:line="240" w:lineRule="auto"/>
              <w:jc w:val="both"/>
              <w:rPr>
                <w:rFonts w:ascii="Times New Roman" w:eastAsia="Calibri" w:hAnsi="Times New Roman" w:cs="Times New Roman"/>
                <w:sz w:val="20"/>
                <w:szCs w:val="20"/>
              </w:rPr>
            </w:pPr>
            <w:r w:rsidRPr="00730422">
              <w:rPr>
                <w:rFonts w:ascii="Times New Roman" w:eastAsia="Calibri" w:hAnsi="Times New Roman" w:cs="Times New Roman"/>
                <w:sz w:val="20"/>
                <w:szCs w:val="20"/>
              </w:rPr>
              <w:t>Organización.</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3E7336A6"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4</w:t>
            </w:r>
          </w:p>
        </w:tc>
      </w:tr>
      <w:tr w:rsidR="00730422" w:rsidRPr="00730422" w14:paraId="4EA0E4A0"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74EF7B81"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tcBorders>
              <w:left w:val="single" w:sz="4" w:space="0" w:color="auto"/>
            </w:tcBorders>
            <w:vAlign w:val="center"/>
          </w:tcPr>
          <w:p w14:paraId="2261F947"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1963" w:type="pct"/>
            <w:tcBorders>
              <w:top w:val="single" w:sz="4" w:space="0" w:color="000000"/>
              <w:left w:val="single" w:sz="4" w:space="0" w:color="000000"/>
              <w:bottom w:val="single" w:sz="4" w:space="0" w:color="000000"/>
            </w:tcBorders>
            <w:shd w:val="clear" w:color="auto" w:fill="auto"/>
          </w:tcPr>
          <w:p w14:paraId="23A4E48C" w14:textId="77777777" w:rsidR="00730422" w:rsidRPr="00730422" w:rsidRDefault="00730422" w:rsidP="003645F7">
            <w:pPr>
              <w:spacing w:after="0" w:line="240" w:lineRule="auto"/>
              <w:jc w:val="both"/>
              <w:rPr>
                <w:rFonts w:ascii="Times New Roman" w:eastAsia="Calibri" w:hAnsi="Times New Roman" w:cs="Times New Roman"/>
                <w:sz w:val="20"/>
                <w:szCs w:val="20"/>
              </w:rPr>
            </w:pPr>
            <w:r w:rsidRPr="00730422">
              <w:rPr>
                <w:rFonts w:ascii="Times New Roman" w:eastAsia="Calibri" w:hAnsi="Times New Roman" w:cs="Times New Roman"/>
                <w:sz w:val="20"/>
                <w:szCs w:val="20"/>
              </w:rPr>
              <w:t>Asesoramiento.</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07E09AD7"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6</w:t>
            </w:r>
          </w:p>
        </w:tc>
      </w:tr>
      <w:tr w:rsidR="00730422" w:rsidRPr="00730422" w14:paraId="50D51527"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0D6FA2A6"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val="restart"/>
            <w:tcBorders>
              <w:top w:val="single" w:sz="4" w:space="0" w:color="000000"/>
              <w:left w:val="single" w:sz="4" w:space="0" w:color="auto"/>
              <w:bottom w:val="single" w:sz="4" w:space="0" w:color="000000"/>
            </w:tcBorders>
            <w:shd w:val="clear" w:color="auto" w:fill="auto"/>
            <w:vAlign w:val="center"/>
          </w:tcPr>
          <w:p w14:paraId="0EBF6996"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Control</w:t>
            </w:r>
          </w:p>
        </w:tc>
        <w:tc>
          <w:tcPr>
            <w:tcW w:w="1963" w:type="pct"/>
            <w:tcBorders>
              <w:top w:val="single" w:sz="4" w:space="0" w:color="000000"/>
              <w:left w:val="single" w:sz="4" w:space="0" w:color="000000"/>
              <w:bottom w:val="single" w:sz="4" w:space="0" w:color="000000"/>
            </w:tcBorders>
            <w:shd w:val="clear" w:color="auto" w:fill="auto"/>
          </w:tcPr>
          <w:p w14:paraId="60426A92"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Prevención.</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6EFF3D07"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1</w:t>
            </w:r>
          </w:p>
        </w:tc>
      </w:tr>
      <w:tr w:rsidR="00730422" w:rsidRPr="00730422" w14:paraId="47454A87"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19994A51"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tcBorders>
              <w:left w:val="single" w:sz="4" w:space="0" w:color="auto"/>
            </w:tcBorders>
            <w:vAlign w:val="center"/>
          </w:tcPr>
          <w:p w14:paraId="28C4D467"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1963" w:type="pct"/>
            <w:tcBorders>
              <w:top w:val="single" w:sz="4" w:space="0" w:color="000000"/>
              <w:left w:val="single" w:sz="4" w:space="0" w:color="000000"/>
              <w:bottom w:val="single" w:sz="4" w:space="0" w:color="000000"/>
            </w:tcBorders>
            <w:shd w:val="clear" w:color="auto" w:fill="auto"/>
          </w:tcPr>
          <w:p w14:paraId="22153821"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Corrección</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2317131F"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17</w:t>
            </w:r>
          </w:p>
        </w:tc>
      </w:tr>
      <w:tr w:rsidR="00730422" w:rsidRPr="00730422" w14:paraId="3C426581"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4848F4B5"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tcBorders>
              <w:left w:val="single" w:sz="4" w:space="0" w:color="auto"/>
            </w:tcBorders>
            <w:vAlign w:val="center"/>
          </w:tcPr>
          <w:p w14:paraId="31E0B186"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1963" w:type="pct"/>
            <w:tcBorders>
              <w:top w:val="single" w:sz="4" w:space="0" w:color="000000"/>
              <w:left w:val="single" w:sz="4" w:space="0" w:color="000000"/>
              <w:bottom w:val="single" w:sz="4" w:space="0" w:color="000000"/>
            </w:tcBorders>
            <w:shd w:val="clear" w:color="auto" w:fill="auto"/>
          </w:tcPr>
          <w:p w14:paraId="14073F7E"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 xml:space="preserve">Ajuste. </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751B8822"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21</w:t>
            </w:r>
          </w:p>
        </w:tc>
      </w:tr>
      <w:tr w:rsidR="00730422" w:rsidRPr="00730422" w14:paraId="60E975D9"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5A3CE818"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val="restart"/>
            <w:tcBorders>
              <w:top w:val="single" w:sz="4" w:space="0" w:color="000000"/>
              <w:left w:val="single" w:sz="4" w:space="0" w:color="auto"/>
              <w:bottom w:val="single" w:sz="4" w:space="0" w:color="000000"/>
            </w:tcBorders>
            <w:shd w:val="clear" w:color="auto" w:fill="auto"/>
            <w:vAlign w:val="center"/>
          </w:tcPr>
          <w:p w14:paraId="6DA0BF93"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 xml:space="preserve">Clima Organizacional </w:t>
            </w:r>
          </w:p>
        </w:tc>
        <w:tc>
          <w:tcPr>
            <w:tcW w:w="1963" w:type="pct"/>
            <w:tcBorders>
              <w:top w:val="single" w:sz="4" w:space="0" w:color="000000"/>
              <w:left w:val="single" w:sz="4" w:space="0" w:color="000000"/>
              <w:bottom w:val="single" w:sz="4" w:space="0" w:color="000000"/>
            </w:tcBorders>
            <w:shd w:val="clear" w:color="auto" w:fill="auto"/>
          </w:tcPr>
          <w:p w14:paraId="4AE268F5" w14:textId="77777777" w:rsidR="00730422" w:rsidRPr="00730422" w:rsidRDefault="00730422" w:rsidP="003645F7">
            <w:pPr>
              <w:spacing w:after="0" w:line="240" w:lineRule="auto"/>
              <w:jc w:val="both"/>
              <w:rPr>
                <w:rFonts w:ascii="Times New Roman" w:eastAsia="Calibri" w:hAnsi="Times New Roman" w:cs="Times New Roman"/>
                <w:sz w:val="20"/>
                <w:szCs w:val="20"/>
              </w:rPr>
            </w:pPr>
            <w:r w:rsidRPr="00730422">
              <w:rPr>
                <w:rFonts w:ascii="Times New Roman" w:eastAsia="Calibri" w:hAnsi="Times New Roman" w:cs="Times New Roman"/>
                <w:sz w:val="20"/>
                <w:szCs w:val="20"/>
              </w:rPr>
              <w:t>Estructuración.</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6AE150E6"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3</w:t>
            </w:r>
          </w:p>
        </w:tc>
      </w:tr>
      <w:tr w:rsidR="00730422" w:rsidRPr="00730422" w14:paraId="6234589E"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775AEE0E"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tcBorders>
              <w:left w:val="single" w:sz="4" w:space="0" w:color="auto"/>
            </w:tcBorders>
            <w:vAlign w:val="center"/>
          </w:tcPr>
          <w:p w14:paraId="766B8253"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1963" w:type="pct"/>
            <w:tcBorders>
              <w:top w:val="single" w:sz="4" w:space="0" w:color="000000"/>
              <w:left w:val="single" w:sz="4" w:space="0" w:color="000000"/>
              <w:bottom w:val="single" w:sz="4" w:space="0" w:color="000000"/>
            </w:tcBorders>
            <w:shd w:val="clear" w:color="auto" w:fill="auto"/>
          </w:tcPr>
          <w:p w14:paraId="15739215" w14:textId="77777777" w:rsidR="00730422" w:rsidRPr="00730422" w:rsidRDefault="00730422" w:rsidP="003645F7">
            <w:pPr>
              <w:spacing w:after="0" w:line="240" w:lineRule="auto"/>
              <w:jc w:val="both"/>
              <w:rPr>
                <w:rFonts w:ascii="Times New Roman" w:eastAsia="Calibri" w:hAnsi="Times New Roman" w:cs="Times New Roman"/>
                <w:sz w:val="20"/>
                <w:szCs w:val="20"/>
              </w:rPr>
            </w:pPr>
            <w:r w:rsidRPr="00730422">
              <w:rPr>
                <w:rFonts w:ascii="Times New Roman" w:eastAsia="Calibri" w:hAnsi="Times New Roman" w:cs="Times New Roman"/>
                <w:sz w:val="20"/>
                <w:szCs w:val="20"/>
              </w:rPr>
              <w:t>Interacción.</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0DB7E0B6"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19</w:t>
            </w:r>
          </w:p>
        </w:tc>
      </w:tr>
      <w:tr w:rsidR="00730422" w:rsidRPr="00730422" w14:paraId="09BD2118"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0D388F93"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tcBorders>
              <w:left w:val="single" w:sz="4" w:space="0" w:color="auto"/>
            </w:tcBorders>
            <w:vAlign w:val="center"/>
          </w:tcPr>
          <w:p w14:paraId="4DE8BCA3"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1963" w:type="pct"/>
            <w:tcBorders>
              <w:top w:val="single" w:sz="4" w:space="0" w:color="000000"/>
              <w:left w:val="single" w:sz="4" w:space="0" w:color="000000"/>
              <w:bottom w:val="single" w:sz="4" w:space="0" w:color="000000"/>
            </w:tcBorders>
            <w:shd w:val="clear" w:color="auto" w:fill="auto"/>
          </w:tcPr>
          <w:p w14:paraId="7499A8EE"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Evaluativo.</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45F2ABFF"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5</w:t>
            </w:r>
          </w:p>
        </w:tc>
      </w:tr>
      <w:tr w:rsidR="00730422" w:rsidRPr="00730422" w14:paraId="429852EA"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37AB45D3"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val="restart"/>
            <w:tcBorders>
              <w:top w:val="single" w:sz="4" w:space="0" w:color="000000"/>
              <w:left w:val="single" w:sz="4" w:space="0" w:color="auto"/>
              <w:bottom w:val="single" w:sz="4" w:space="0" w:color="000000"/>
            </w:tcBorders>
            <w:shd w:val="clear" w:color="auto" w:fill="auto"/>
            <w:vAlign w:val="center"/>
          </w:tcPr>
          <w:p w14:paraId="40A27AA8"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Planeación</w:t>
            </w:r>
          </w:p>
        </w:tc>
        <w:tc>
          <w:tcPr>
            <w:tcW w:w="1963" w:type="pct"/>
            <w:tcBorders>
              <w:top w:val="single" w:sz="4" w:space="0" w:color="000000"/>
              <w:left w:val="single" w:sz="4" w:space="0" w:color="000000"/>
              <w:bottom w:val="single" w:sz="4" w:space="0" w:color="000000"/>
            </w:tcBorders>
            <w:shd w:val="clear" w:color="auto" w:fill="auto"/>
          </w:tcPr>
          <w:p w14:paraId="3448520E"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Adaptable.</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5580A074"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12</w:t>
            </w:r>
          </w:p>
        </w:tc>
      </w:tr>
      <w:tr w:rsidR="00730422" w:rsidRPr="00730422" w14:paraId="6F39D0B2"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68B1AD80"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tcBorders>
              <w:left w:val="single" w:sz="4" w:space="0" w:color="auto"/>
            </w:tcBorders>
          </w:tcPr>
          <w:p w14:paraId="035A072F"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1963" w:type="pct"/>
            <w:tcBorders>
              <w:top w:val="single" w:sz="4" w:space="0" w:color="000000"/>
              <w:left w:val="single" w:sz="4" w:space="0" w:color="000000"/>
              <w:bottom w:val="single" w:sz="4" w:space="0" w:color="000000"/>
            </w:tcBorders>
            <w:shd w:val="clear" w:color="auto" w:fill="auto"/>
          </w:tcPr>
          <w:p w14:paraId="2FD236F8"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Ejecución a largo plazo.</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2E9397F8"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20</w:t>
            </w:r>
          </w:p>
        </w:tc>
      </w:tr>
      <w:tr w:rsidR="00730422" w:rsidRPr="00730422" w14:paraId="4F33340B"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18082112"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tcBorders>
              <w:left w:val="single" w:sz="4" w:space="0" w:color="auto"/>
            </w:tcBorders>
          </w:tcPr>
          <w:p w14:paraId="0AE9724E"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1963" w:type="pct"/>
            <w:tcBorders>
              <w:top w:val="single" w:sz="4" w:space="0" w:color="000000"/>
              <w:left w:val="single" w:sz="4" w:space="0" w:color="000000"/>
              <w:bottom w:val="single" w:sz="4" w:space="0" w:color="000000"/>
            </w:tcBorders>
            <w:shd w:val="clear" w:color="auto" w:fill="auto"/>
          </w:tcPr>
          <w:p w14:paraId="38D2C7BE"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Interactiva.</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0945A0B7"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16</w:t>
            </w:r>
          </w:p>
        </w:tc>
      </w:tr>
      <w:tr w:rsidR="00730422" w:rsidRPr="00730422" w14:paraId="5E58E09F" w14:textId="77777777" w:rsidTr="00EF2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Pr>
          <w:p w14:paraId="7A60603C" w14:textId="77777777" w:rsidR="00730422" w:rsidRPr="00730422" w:rsidRDefault="00730422" w:rsidP="00EF2EC4">
            <w:pPr>
              <w:spacing w:after="0" w:line="240" w:lineRule="auto"/>
              <w:rPr>
                <w:rFonts w:ascii="Times New Roman" w:eastAsia="Calibri" w:hAnsi="Times New Roman" w:cs="Times New Roman"/>
                <w:b/>
                <w:sz w:val="20"/>
                <w:szCs w:val="20"/>
                <w:lang w:val="es-ES_tradnl"/>
              </w:rPr>
            </w:pPr>
            <w:r w:rsidRPr="00730422">
              <w:rPr>
                <w:rFonts w:ascii="Times New Roman" w:eastAsia="Calibri" w:hAnsi="Times New Roman" w:cs="Times New Roman"/>
                <w:b/>
                <w:sz w:val="20"/>
                <w:szCs w:val="20"/>
                <w:lang w:val="es-ES_tradnl"/>
              </w:rPr>
              <w:t>Dependiente</w:t>
            </w:r>
            <w:r w:rsidRPr="00730422">
              <w:rPr>
                <w:rFonts w:ascii="Times New Roman" w:eastAsia="Calibri" w:hAnsi="Times New Roman" w:cs="Times New Roman"/>
                <w:b/>
                <w:sz w:val="20"/>
                <w:szCs w:val="20"/>
                <w:lang w:val="es-ES_tradnl"/>
              </w:rPr>
              <w:tab/>
            </w:r>
          </w:p>
        </w:tc>
      </w:tr>
      <w:tr w:rsidR="00730422" w:rsidRPr="00730422" w14:paraId="5D8D1D00"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12AE134C"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p w14:paraId="3B2714CA"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p w14:paraId="65555C7A"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p w14:paraId="16C99F05" w14:textId="77777777" w:rsidR="00730422" w:rsidRPr="00730422" w:rsidRDefault="00730422" w:rsidP="003645F7">
            <w:pPr>
              <w:spacing w:after="0" w:line="240" w:lineRule="auto"/>
              <w:jc w:val="both"/>
              <w:rPr>
                <w:rFonts w:ascii="Times New Roman" w:eastAsia="Calibri" w:hAnsi="Times New Roman" w:cs="Times New Roman"/>
                <w:b/>
                <w:bCs/>
                <w:sz w:val="20"/>
                <w:szCs w:val="20"/>
                <w:lang w:val="es-ES_tradnl"/>
              </w:rPr>
            </w:pPr>
            <w:r w:rsidRPr="00730422">
              <w:rPr>
                <w:rFonts w:ascii="Times New Roman" w:eastAsia="Calibri" w:hAnsi="Times New Roman" w:cs="Times New Roman"/>
                <w:b/>
                <w:bCs/>
                <w:sz w:val="20"/>
                <w:szCs w:val="20"/>
                <w:lang w:val="es-ES_tradnl"/>
              </w:rPr>
              <w:t>Gerencia humanista</w:t>
            </w:r>
          </w:p>
          <w:p w14:paraId="4FE64F78"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p w14:paraId="51838177"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 xml:space="preserve">  </w:t>
            </w:r>
          </w:p>
        </w:tc>
        <w:tc>
          <w:tcPr>
            <w:tcW w:w="954" w:type="pct"/>
            <w:vMerge w:val="restart"/>
            <w:tcBorders>
              <w:top w:val="single" w:sz="4" w:space="0" w:color="000000"/>
              <w:left w:val="single" w:sz="4" w:space="0" w:color="auto"/>
              <w:bottom w:val="single" w:sz="4" w:space="0" w:color="000000"/>
            </w:tcBorders>
            <w:shd w:val="clear" w:color="auto" w:fill="auto"/>
            <w:vAlign w:val="center"/>
          </w:tcPr>
          <w:p w14:paraId="3D0A8806"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Motivación</w:t>
            </w:r>
          </w:p>
        </w:tc>
        <w:tc>
          <w:tcPr>
            <w:tcW w:w="1963" w:type="pct"/>
            <w:tcBorders>
              <w:top w:val="single" w:sz="4" w:space="0" w:color="000000"/>
              <w:left w:val="single" w:sz="4" w:space="0" w:color="000000"/>
              <w:bottom w:val="single" w:sz="4" w:space="0" w:color="000000"/>
            </w:tcBorders>
            <w:shd w:val="clear" w:color="auto" w:fill="auto"/>
          </w:tcPr>
          <w:p w14:paraId="58112731"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 xml:space="preserve">Necesidad de autorrealización. </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25197AEA"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9-15</w:t>
            </w:r>
          </w:p>
        </w:tc>
      </w:tr>
      <w:tr w:rsidR="00730422" w:rsidRPr="00730422" w14:paraId="748592A9"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099E7979"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tcBorders>
              <w:left w:val="single" w:sz="4" w:space="0" w:color="auto"/>
            </w:tcBorders>
            <w:vAlign w:val="center"/>
          </w:tcPr>
          <w:p w14:paraId="1FA6BCB9"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1963" w:type="pct"/>
            <w:tcBorders>
              <w:top w:val="single" w:sz="4" w:space="0" w:color="000000"/>
              <w:left w:val="single" w:sz="4" w:space="0" w:color="000000"/>
              <w:bottom w:val="single" w:sz="4" w:space="0" w:color="000000"/>
            </w:tcBorders>
            <w:shd w:val="clear" w:color="auto" w:fill="auto"/>
          </w:tcPr>
          <w:p w14:paraId="5AA2CDA9"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Generador de conductas.</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32B8BF09"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13</w:t>
            </w:r>
          </w:p>
        </w:tc>
      </w:tr>
      <w:tr w:rsidR="00730422" w:rsidRPr="00730422" w14:paraId="77EC774D"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435847CB"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val="restart"/>
            <w:tcBorders>
              <w:top w:val="single" w:sz="4" w:space="0" w:color="000000"/>
              <w:left w:val="single" w:sz="4" w:space="0" w:color="auto"/>
              <w:bottom w:val="single" w:sz="4" w:space="0" w:color="000000"/>
            </w:tcBorders>
            <w:shd w:val="clear" w:color="auto" w:fill="auto"/>
            <w:vAlign w:val="center"/>
          </w:tcPr>
          <w:p w14:paraId="2CC70DE4"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Orientación</w:t>
            </w:r>
          </w:p>
        </w:tc>
        <w:tc>
          <w:tcPr>
            <w:tcW w:w="1963" w:type="pct"/>
            <w:tcBorders>
              <w:top w:val="single" w:sz="4" w:space="0" w:color="000000"/>
              <w:left w:val="single" w:sz="4" w:space="0" w:color="000000"/>
              <w:bottom w:val="single" w:sz="4" w:space="0" w:color="000000"/>
            </w:tcBorders>
            <w:shd w:val="clear" w:color="auto" w:fill="auto"/>
          </w:tcPr>
          <w:p w14:paraId="6B6CA0D1"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Desarrollo de cualidades.</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41626C95"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8</w:t>
            </w:r>
          </w:p>
        </w:tc>
      </w:tr>
      <w:tr w:rsidR="00730422" w:rsidRPr="00730422" w14:paraId="56B6B4F2"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45A9C9BF"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tcBorders>
              <w:left w:val="single" w:sz="4" w:space="0" w:color="auto"/>
            </w:tcBorders>
            <w:vAlign w:val="center"/>
          </w:tcPr>
          <w:p w14:paraId="1DAD7922"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1963" w:type="pct"/>
            <w:tcBorders>
              <w:top w:val="single" w:sz="4" w:space="0" w:color="000000"/>
              <w:left w:val="single" w:sz="4" w:space="0" w:color="000000"/>
              <w:bottom w:val="single" w:sz="4" w:space="0" w:color="000000"/>
            </w:tcBorders>
            <w:shd w:val="clear" w:color="auto" w:fill="auto"/>
          </w:tcPr>
          <w:p w14:paraId="230CD18A"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Resultados eficientes.</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3DCF59D9"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11</w:t>
            </w:r>
          </w:p>
        </w:tc>
      </w:tr>
      <w:tr w:rsidR="00730422" w:rsidRPr="00730422" w14:paraId="6A250CA5"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3A487CF5"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val="restart"/>
            <w:tcBorders>
              <w:top w:val="single" w:sz="4" w:space="0" w:color="000000"/>
              <w:left w:val="single" w:sz="4" w:space="0" w:color="auto"/>
              <w:bottom w:val="single" w:sz="4" w:space="0" w:color="000000"/>
            </w:tcBorders>
            <w:shd w:val="clear" w:color="auto" w:fill="auto"/>
            <w:vAlign w:val="center"/>
          </w:tcPr>
          <w:p w14:paraId="09EEA311"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Liderazgo</w:t>
            </w:r>
          </w:p>
        </w:tc>
        <w:tc>
          <w:tcPr>
            <w:tcW w:w="1963" w:type="pct"/>
            <w:tcBorders>
              <w:top w:val="single" w:sz="4" w:space="0" w:color="000000"/>
              <w:left w:val="single" w:sz="4" w:space="0" w:color="000000"/>
              <w:bottom w:val="single" w:sz="4" w:space="0" w:color="000000"/>
            </w:tcBorders>
            <w:shd w:val="clear" w:color="auto" w:fill="auto"/>
          </w:tcPr>
          <w:p w14:paraId="22F27169"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Líder transformacional.</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49F57F64"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14</w:t>
            </w:r>
          </w:p>
        </w:tc>
      </w:tr>
      <w:tr w:rsidR="00730422" w:rsidRPr="00730422" w14:paraId="16A8297E"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2A6316AB"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tcBorders>
              <w:left w:val="single" w:sz="4" w:space="0" w:color="auto"/>
            </w:tcBorders>
            <w:vAlign w:val="center"/>
          </w:tcPr>
          <w:p w14:paraId="36697A35"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1963" w:type="pct"/>
            <w:tcBorders>
              <w:top w:val="single" w:sz="4" w:space="0" w:color="000000"/>
              <w:left w:val="single" w:sz="4" w:space="0" w:color="000000"/>
              <w:bottom w:val="single" w:sz="4" w:space="0" w:color="000000"/>
            </w:tcBorders>
            <w:shd w:val="clear" w:color="auto" w:fill="auto"/>
          </w:tcPr>
          <w:p w14:paraId="0782262A"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 xml:space="preserve">Influencia sobre los miembros </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26FEC3BE"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22</w:t>
            </w:r>
          </w:p>
        </w:tc>
      </w:tr>
      <w:tr w:rsidR="00730422" w:rsidRPr="00730422" w14:paraId="7CFFB437"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right w:val="single" w:sz="4" w:space="0" w:color="auto"/>
            </w:tcBorders>
          </w:tcPr>
          <w:p w14:paraId="4C4C759A"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val="restart"/>
            <w:tcBorders>
              <w:top w:val="single" w:sz="4" w:space="0" w:color="000000"/>
              <w:left w:val="single" w:sz="4" w:space="0" w:color="auto"/>
              <w:bottom w:val="single" w:sz="4" w:space="0" w:color="000000"/>
            </w:tcBorders>
            <w:shd w:val="clear" w:color="auto" w:fill="auto"/>
            <w:vAlign w:val="center"/>
          </w:tcPr>
          <w:p w14:paraId="2C4882F1"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Participación</w:t>
            </w:r>
          </w:p>
        </w:tc>
        <w:tc>
          <w:tcPr>
            <w:tcW w:w="1963" w:type="pct"/>
            <w:tcBorders>
              <w:top w:val="single" w:sz="4" w:space="0" w:color="000000"/>
              <w:left w:val="single" w:sz="4" w:space="0" w:color="000000"/>
              <w:bottom w:val="single" w:sz="4" w:space="0" w:color="000000"/>
            </w:tcBorders>
            <w:shd w:val="clear" w:color="auto" w:fill="auto"/>
          </w:tcPr>
          <w:p w14:paraId="74D423E6"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 xml:space="preserve">Comunicación asertiva. </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09723248"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10</w:t>
            </w:r>
          </w:p>
        </w:tc>
      </w:tr>
      <w:tr w:rsidR="00730422" w:rsidRPr="00730422" w14:paraId="5F3C10B5" w14:textId="77777777" w:rsidTr="002D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7"/>
          <w:jc w:val="center"/>
        </w:trPr>
        <w:tc>
          <w:tcPr>
            <w:tcW w:w="954" w:type="pct"/>
            <w:vMerge/>
            <w:tcBorders>
              <w:left w:val="single" w:sz="4" w:space="0" w:color="auto"/>
              <w:bottom w:val="single" w:sz="4" w:space="0" w:color="auto"/>
              <w:right w:val="single" w:sz="4" w:space="0" w:color="auto"/>
            </w:tcBorders>
          </w:tcPr>
          <w:p w14:paraId="78B1ADCB"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954" w:type="pct"/>
            <w:vMerge/>
            <w:tcBorders>
              <w:left w:val="single" w:sz="4" w:space="0" w:color="auto"/>
              <w:bottom w:val="single" w:sz="4" w:space="0" w:color="auto"/>
            </w:tcBorders>
          </w:tcPr>
          <w:p w14:paraId="536542D9"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p>
        </w:tc>
        <w:tc>
          <w:tcPr>
            <w:tcW w:w="1963" w:type="pct"/>
            <w:tcBorders>
              <w:top w:val="single" w:sz="4" w:space="0" w:color="000000"/>
              <w:left w:val="single" w:sz="4" w:space="0" w:color="000000"/>
              <w:bottom w:val="single" w:sz="4" w:space="0" w:color="000000"/>
            </w:tcBorders>
            <w:shd w:val="clear" w:color="auto" w:fill="auto"/>
          </w:tcPr>
          <w:p w14:paraId="6EC273A5"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Refleja las capacidades de los individuos.</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14:paraId="34DB619A" w14:textId="77777777" w:rsidR="00730422" w:rsidRPr="00730422" w:rsidRDefault="00730422" w:rsidP="003645F7">
            <w:pPr>
              <w:spacing w:after="0" w:line="240" w:lineRule="auto"/>
              <w:jc w:val="both"/>
              <w:rPr>
                <w:rFonts w:ascii="Times New Roman" w:eastAsia="Calibri" w:hAnsi="Times New Roman" w:cs="Times New Roman"/>
                <w:sz w:val="20"/>
                <w:szCs w:val="20"/>
                <w:lang w:val="es-ES_tradnl"/>
              </w:rPr>
            </w:pPr>
            <w:r w:rsidRPr="00730422">
              <w:rPr>
                <w:rFonts w:ascii="Times New Roman" w:eastAsia="Calibri" w:hAnsi="Times New Roman" w:cs="Times New Roman"/>
                <w:sz w:val="20"/>
                <w:szCs w:val="20"/>
                <w:lang w:val="es-ES_tradnl"/>
              </w:rPr>
              <w:t>7</w:t>
            </w:r>
          </w:p>
        </w:tc>
      </w:tr>
    </w:tbl>
    <w:p w14:paraId="1E59DFB3" w14:textId="77777777" w:rsidR="00730422" w:rsidRPr="00730422" w:rsidRDefault="00730422" w:rsidP="00730422">
      <w:pPr>
        <w:spacing w:after="0" w:line="360" w:lineRule="auto"/>
        <w:jc w:val="both"/>
        <w:rPr>
          <w:rFonts w:ascii="Times New Roman" w:eastAsia="Calibri" w:hAnsi="Times New Roman" w:cs="Times New Roman"/>
          <w:sz w:val="24"/>
          <w:szCs w:val="24"/>
        </w:rPr>
      </w:pPr>
      <w:r w:rsidRPr="00730422">
        <w:rPr>
          <w:rFonts w:ascii="Times New Roman" w:eastAsia="Calibri" w:hAnsi="Times New Roman" w:cs="Times New Roman"/>
          <w:b/>
          <w:bCs/>
          <w:sz w:val="24"/>
          <w:szCs w:val="24"/>
        </w:rPr>
        <w:t xml:space="preserve">Fuente: </w:t>
      </w:r>
      <w:r w:rsidRPr="00730422">
        <w:rPr>
          <w:rFonts w:ascii="Times New Roman" w:eastAsia="Calibri" w:hAnsi="Times New Roman" w:cs="Times New Roman"/>
          <w:sz w:val="24"/>
          <w:szCs w:val="24"/>
        </w:rPr>
        <w:t>Ponce (2021)</w:t>
      </w:r>
    </w:p>
    <w:bookmarkEnd w:id="3"/>
    <w:p w14:paraId="3EF365F1" w14:textId="77777777" w:rsidR="0024778C" w:rsidRPr="003E0053" w:rsidRDefault="0024778C" w:rsidP="0024778C">
      <w:pPr>
        <w:spacing w:line="360" w:lineRule="auto"/>
        <w:jc w:val="center"/>
        <w:rPr>
          <w:rFonts w:ascii="Times New Roman" w:hAnsi="Times New Roman" w:cs="Times New Roman"/>
          <w:b/>
          <w:color w:val="000000"/>
          <w:sz w:val="24"/>
          <w:szCs w:val="24"/>
        </w:rPr>
      </w:pPr>
      <w:r w:rsidRPr="003E0053">
        <w:rPr>
          <w:rFonts w:ascii="Times New Roman" w:hAnsi="Times New Roman" w:cs="Times New Roman"/>
          <w:b/>
          <w:color w:val="000000"/>
          <w:sz w:val="24"/>
          <w:szCs w:val="24"/>
        </w:rPr>
        <w:lastRenderedPageBreak/>
        <w:t>CAPÍTULO II</w:t>
      </w:r>
    </w:p>
    <w:p w14:paraId="1A9A9A9B" w14:textId="77777777" w:rsidR="0024778C" w:rsidRPr="003E0053" w:rsidRDefault="0024778C" w:rsidP="0024778C">
      <w:pPr>
        <w:spacing w:line="360" w:lineRule="auto"/>
        <w:jc w:val="center"/>
        <w:rPr>
          <w:rFonts w:ascii="Times New Roman" w:hAnsi="Times New Roman" w:cs="Times New Roman"/>
          <w:b/>
          <w:color w:val="000000"/>
          <w:sz w:val="24"/>
          <w:szCs w:val="24"/>
        </w:rPr>
      </w:pPr>
      <w:r w:rsidRPr="003E0053">
        <w:rPr>
          <w:rFonts w:ascii="Times New Roman" w:hAnsi="Times New Roman" w:cs="Times New Roman"/>
          <w:b/>
          <w:color w:val="000000"/>
          <w:sz w:val="24"/>
          <w:szCs w:val="24"/>
        </w:rPr>
        <w:t xml:space="preserve"> MARCO TEÓRICO</w:t>
      </w:r>
    </w:p>
    <w:p w14:paraId="3829EDCC" w14:textId="062609ED" w:rsidR="0024778C" w:rsidRPr="003E0053" w:rsidRDefault="0024778C" w:rsidP="002C0BC1">
      <w:pPr>
        <w:spacing w:after="0" w:line="360" w:lineRule="auto"/>
        <w:rPr>
          <w:rFonts w:ascii="Times New Roman" w:hAnsi="Times New Roman" w:cs="Times New Roman"/>
          <w:b/>
          <w:color w:val="000000"/>
          <w:sz w:val="24"/>
          <w:szCs w:val="24"/>
        </w:rPr>
      </w:pPr>
      <w:r w:rsidRPr="003E0053">
        <w:rPr>
          <w:rFonts w:ascii="Times New Roman" w:hAnsi="Times New Roman" w:cs="Times New Roman"/>
          <w:b/>
          <w:color w:val="000000"/>
          <w:sz w:val="24"/>
          <w:szCs w:val="24"/>
        </w:rPr>
        <w:t>Antecedentes de la investigación</w:t>
      </w:r>
    </w:p>
    <w:p w14:paraId="56255A11" w14:textId="7803EC9D" w:rsidR="00A16F2C" w:rsidRPr="003E0053" w:rsidRDefault="00A16F2C" w:rsidP="003E0053">
      <w:pPr>
        <w:spacing w:after="0" w:line="360" w:lineRule="auto"/>
        <w:ind w:firstLine="708"/>
        <w:jc w:val="both"/>
        <w:rPr>
          <w:rFonts w:ascii="Times New Roman" w:hAnsi="Times New Roman" w:cs="Times New Roman"/>
          <w:sz w:val="24"/>
          <w:szCs w:val="24"/>
          <w:lang w:val="es-VE"/>
        </w:rPr>
      </w:pPr>
      <w:r w:rsidRPr="003E0053">
        <w:rPr>
          <w:rFonts w:ascii="Times New Roman" w:hAnsi="Times New Roman" w:cs="Times New Roman"/>
          <w:sz w:val="24"/>
          <w:szCs w:val="24"/>
        </w:rPr>
        <w:t>Los antecedentes revisados sustentan teóricamente el estudio sobre estrategias gerenciales y desarrollo humanista en el ámbito administrativo, especialmente en el contexto universitario. Se citan cinco investigaciones clave:</w:t>
      </w:r>
    </w:p>
    <w:p w14:paraId="5D9BC1C2" w14:textId="77777777" w:rsidR="00A16F2C" w:rsidRPr="00A16F2C" w:rsidRDefault="00A16F2C" w:rsidP="00A16F2C">
      <w:pPr>
        <w:spacing w:after="0" w:line="360" w:lineRule="auto"/>
        <w:jc w:val="both"/>
        <w:rPr>
          <w:rFonts w:ascii="Times New Roman" w:eastAsia="Times New Roman" w:hAnsi="Times New Roman" w:cs="Times New Roman"/>
          <w:sz w:val="24"/>
          <w:szCs w:val="24"/>
          <w:lang w:eastAsia="es-ES"/>
        </w:rPr>
      </w:pPr>
      <w:r w:rsidRPr="00A16F2C">
        <w:rPr>
          <w:rFonts w:ascii="Times New Roman" w:eastAsia="Times New Roman" w:hAnsi="Times New Roman" w:cs="Times New Roman"/>
          <w:sz w:val="24"/>
          <w:szCs w:val="24"/>
          <w:lang w:eastAsia="es-ES"/>
        </w:rPr>
        <w:t> </w:t>
      </w:r>
      <w:r w:rsidRPr="00A16F2C">
        <w:rPr>
          <w:rFonts w:ascii="Times New Roman" w:eastAsia="Times New Roman" w:hAnsi="Times New Roman" w:cs="Times New Roman"/>
          <w:sz w:val="24"/>
          <w:szCs w:val="24"/>
          <w:lang w:eastAsia="es-ES"/>
        </w:rPr>
        <w:tab/>
        <w:t xml:space="preserve">Según País (2015), en su trabajo titulado “Constructo Gerencial Centrado En El Ejercicio Del Poder Organizacional Como Factor Fundamental De Las Organizaciones En La Sociedad Del Conocimiento” emitida por la Universidad Internacional de Cataluña, para optar al título de Doctor en Economía. El objetivo general es Dilucidar la visión del humanismo empresarial de Peter Drucker y si esta, lo sitúa como uno de los precursores teniendo en cuenta su idea sobre ética y responsabilidad social en el ámbito de la empresa. La investigación se realizó como documental ya que toda la información se obtuvo de todos los escritos que realizó Peter Drucker. Como conclusión que Drucker comenzó a estudiar y reflexionar sobre el </w:t>
      </w:r>
      <w:proofErr w:type="spellStart"/>
      <w:r w:rsidRPr="00A16F2C">
        <w:rPr>
          <w:rFonts w:ascii="Times New Roman" w:eastAsia="Times New Roman" w:hAnsi="Times New Roman" w:cs="Times New Roman"/>
          <w:sz w:val="24"/>
          <w:szCs w:val="24"/>
          <w:lang w:eastAsia="es-ES"/>
        </w:rPr>
        <w:t>management</w:t>
      </w:r>
      <w:proofErr w:type="spellEnd"/>
      <w:r w:rsidRPr="00A16F2C">
        <w:rPr>
          <w:rFonts w:ascii="Times New Roman" w:eastAsia="Times New Roman" w:hAnsi="Times New Roman" w:cs="Times New Roman"/>
          <w:sz w:val="24"/>
          <w:szCs w:val="24"/>
          <w:lang w:eastAsia="es-ES"/>
        </w:rPr>
        <w:t xml:space="preserve"> lo hizo desde un punto de vista del humanismo empresarial donde todo gira alrededor de ser humano el comportamiento que tiene el mismo en la sociedad y la empresa.</w:t>
      </w:r>
    </w:p>
    <w:p w14:paraId="3B652231" w14:textId="22BF0C7E" w:rsidR="00A16F2C" w:rsidRPr="00A16F2C" w:rsidRDefault="00A16F2C" w:rsidP="00A16F2C">
      <w:pPr>
        <w:spacing w:after="0" w:line="360" w:lineRule="auto"/>
        <w:jc w:val="both"/>
        <w:rPr>
          <w:rFonts w:ascii="Times New Roman" w:eastAsia="Times New Roman" w:hAnsi="Times New Roman" w:cs="Times New Roman"/>
          <w:sz w:val="24"/>
          <w:szCs w:val="24"/>
          <w:lang w:eastAsia="es-ES"/>
        </w:rPr>
      </w:pPr>
      <w:r w:rsidRPr="00A16F2C">
        <w:rPr>
          <w:rFonts w:ascii="Times New Roman" w:eastAsia="Times New Roman" w:hAnsi="Times New Roman" w:cs="Times New Roman"/>
          <w:sz w:val="24"/>
          <w:szCs w:val="24"/>
          <w:lang w:eastAsia="es-ES"/>
        </w:rPr>
        <w:tab/>
        <w:t>Esta investigación tiene mucha influencia sobre la investigación que se realiza ya que para poder realizar el cambio en la Universidad Politécnica de Paria “Luis Mariano Rivera” (UPTP) Extensión Güiria se debe de estudiar a los docentes que hacen vida en la misma, al entorno que los rodea, a los cambios sociales que se viven día a día y por último ver a la empresa como un entorno humanístico donde el ser humano es el principal elemento.</w:t>
      </w:r>
    </w:p>
    <w:p w14:paraId="31DD8F2A" w14:textId="77777777" w:rsidR="00A16F2C" w:rsidRPr="00A16F2C" w:rsidRDefault="00A16F2C" w:rsidP="00A16F2C">
      <w:pPr>
        <w:spacing w:after="0" w:line="360" w:lineRule="auto"/>
        <w:jc w:val="both"/>
        <w:rPr>
          <w:rFonts w:ascii="Times New Roman" w:eastAsia="Times New Roman" w:hAnsi="Times New Roman" w:cs="Times New Roman"/>
          <w:sz w:val="24"/>
          <w:szCs w:val="24"/>
          <w:lang w:eastAsia="es-ES"/>
        </w:rPr>
      </w:pPr>
      <w:r w:rsidRPr="00A16F2C">
        <w:rPr>
          <w:rFonts w:ascii="Times New Roman" w:eastAsia="Times New Roman" w:hAnsi="Times New Roman" w:cs="Times New Roman"/>
          <w:sz w:val="24"/>
          <w:szCs w:val="24"/>
          <w:lang w:eastAsia="es-ES"/>
        </w:rPr>
        <w:tab/>
        <w:t>Según Rodríguez (2017), en su trabajo titulado “Supervisión Educativa en el Marco de la Transformación Universitaria”. Emitida por la “Universidad Pedagógica Experimental Libertador” para optar por al título de Magíster en Gerencia Educacional. El objetivo general de esta investigación fue: Analizar el proceso Supervisión Educativa en el marco de la Transformación Universitaria para el logro de una Supervisión Humanista. En el Departamento de Tecnología Administrativa de la UPTP “Luis Mariano Rivera. Carúpano Estado Sucre.</w:t>
      </w:r>
    </w:p>
    <w:p w14:paraId="1BC9FE2D" w14:textId="77777777" w:rsidR="00A16F2C" w:rsidRPr="00A16F2C" w:rsidRDefault="00A16F2C" w:rsidP="00A16F2C">
      <w:pPr>
        <w:spacing w:after="0" w:line="360" w:lineRule="auto"/>
        <w:jc w:val="both"/>
        <w:rPr>
          <w:rFonts w:ascii="Times New Roman" w:eastAsia="Times New Roman" w:hAnsi="Times New Roman" w:cs="Times New Roman"/>
          <w:sz w:val="24"/>
          <w:szCs w:val="24"/>
          <w:lang w:eastAsia="es-ES"/>
        </w:rPr>
      </w:pPr>
      <w:r w:rsidRPr="00A16F2C">
        <w:rPr>
          <w:rFonts w:ascii="Times New Roman" w:eastAsia="Times New Roman" w:hAnsi="Times New Roman" w:cs="Times New Roman"/>
          <w:sz w:val="24"/>
          <w:szCs w:val="24"/>
          <w:lang w:eastAsia="es-ES"/>
        </w:rPr>
        <w:tab/>
        <w:t xml:space="preserve">La investigación se realizó como trabajo de campo, de nivel descriptivo, la población corresponde con los 143 profesores que trabajan en el Departamento de Tecnología Administrativa, permitiendo por el tamaño asumir la técnica de la encuesta y el instrumento del cuestionario de manera completa, encontrando con ello que el departamento de tecnología no se cumplen con estos postulados ya que la gerencia no realiza ni una supervisión </w:t>
      </w:r>
      <w:r w:rsidRPr="00A16F2C">
        <w:rPr>
          <w:rFonts w:ascii="Times New Roman" w:eastAsia="Times New Roman" w:hAnsi="Times New Roman" w:cs="Times New Roman"/>
          <w:sz w:val="24"/>
          <w:szCs w:val="24"/>
          <w:lang w:eastAsia="es-ES"/>
        </w:rPr>
        <w:lastRenderedPageBreak/>
        <w:t>comprensiva, ni orienta a sus docentes cuando lo requieren, además de aplicar el acto de supervisar solamente el jefe sin conformar un equipo colegiado para tal fin. </w:t>
      </w:r>
    </w:p>
    <w:p w14:paraId="2F28B581" w14:textId="77777777" w:rsidR="00A16F2C" w:rsidRPr="00A16F2C" w:rsidRDefault="00A16F2C" w:rsidP="00A16F2C">
      <w:pPr>
        <w:spacing w:after="0" w:line="360" w:lineRule="auto"/>
        <w:jc w:val="both"/>
        <w:rPr>
          <w:rFonts w:ascii="Times New Roman" w:eastAsia="Times New Roman" w:hAnsi="Times New Roman" w:cs="Times New Roman"/>
          <w:sz w:val="24"/>
          <w:szCs w:val="24"/>
          <w:lang w:eastAsia="es-ES"/>
        </w:rPr>
      </w:pPr>
      <w:r w:rsidRPr="00A16F2C">
        <w:rPr>
          <w:rFonts w:ascii="Times New Roman" w:eastAsia="Times New Roman" w:hAnsi="Times New Roman" w:cs="Times New Roman"/>
          <w:sz w:val="24"/>
          <w:szCs w:val="24"/>
          <w:lang w:eastAsia="es-ES"/>
        </w:rPr>
        <w:tab/>
        <w:t>Este trabajo brinda un gran aporte al estudio que se está realizando, ya que de una forma clara y evidente se logra visualizar el movimiento departamental con relación al humanismo con respecto a la supervisión educativa dentro de la Universidad Politécnica de Paria “Luis Mariano Rivera”.</w:t>
      </w:r>
    </w:p>
    <w:p w14:paraId="47C7CF55" w14:textId="164F0748" w:rsidR="00A16F2C" w:rsidRPr="00A16F2C" w:rsidRDefault="00A16F2C" w:rsidP="00A16F2C">
      <w:pPr>
        <w:spacing w:after="0" w:line="360" w:lineRule="auto"/>
        <w:jc w:val="both"/>
        <w:rPr>
          <w:rFonts w:ascii="Times New Roman" w:eastAsia="Times New Roman" w:hAnsi="Times New Roman" w:cs="Times New Roman"/>
          <w:sz w:val="24"/>
          <w:szCs w:val="24"/>
          <w:lang w:eastAsia="es-ES"/>
        </w:rPr>
      </w:pPr>
      <w:r w:rsidRPr="00A16F2C">
        <w:rPr>
          <w:rFonts w:ascii="Times New Roman" w:eastAsia="Times New Roman" w:hAnsi="Times New Roman" w:cs="Times New Roman"/>
          <w:sz w:val="24"/>
          <w:szCs w:val="24"/>
          <w:lang w:eastAsia="es-ES"/>
        </w:rPr>
        <w:tab/>
        <w:t xml:space="preserve">Según Sánchez (2017) en su trabajo de investigación para optar al título de Doctor en Ciencia administrativa y Gerenciales en la Universidad de Carabobo titulado: </w:t>
      </w:r>
      <w:r w:rsidRPr="00A16F2C">
        <w:rPr>
          <w:rFonts w:ascii="Times New Roman" w:eastAsia="Times New Roman" w:hAnsi="Times New Roman" w:cs="Times New Roman"/>
          <w:bCs/>
          <w:sz w:val="24"/>
          <w:szCs w:val="24"/>
          <w:lang w:eastAsia="es-ES"/>
        </w:rPr>
        <w:t>“Propuesta de un Modelo Gerencial en las Universidades Públicas de la Región Central de Venezuela, una Perspectiva desde la Auditoría de Gestión.”</w:t>
      </w:r>
      <w:r w:rsidRPr="00A16F2C">
        <w:rPr>
          <w:rFonts w:ascii="Times New Roman" w:eastAsia="Times New Roman" w:hAnsi="Times New Roman" w:cs="Times New Roman"/>
          <w:b/>
          <w:bCs/>
          <w:sz w:val="24"/>
          <w:szCs w:val="24"/>
          <w:lang w:eastAsia="es-ES"/>
        </w:rPr>
        <w:t xml:space="preserve"> </w:t>
      </w:r>
      <w:r w:rsidRPr="00A16F2C">
        <w:rPr>
          <w:rFonts w:ascii="Times New Roman" w:eastAsia="Times New Roman" w:hAnsi="Times New Roman" w:cs="Times New Roman"/>
          <w:sz w:val="24"/>
          <w:szCs w:val="24"/>
          <w:lang w:eastAsia="es-ES"/>
        </w:rPr>
        <w:t>El objetivo general de esta investigación fue: Proponer un modelo gerencial en las universidades públicas de la región central de Venezuela, una perspectiva desde la auditoría de gestión. El fundamento metodológico está acercado al método cualitativo, con enfoque fenomenológico hermenéutico-interpretativo, utilizando como instrumento de recolección la entrevista a base de un guion estructurado y triangulación. Entre sus conclusiones se puede mencionar la siguiente:</w:t>
      </w:r>
    </w:p>
    <w:p w14:paraId="5769D5EE" w14:textId="70D70FE6" w:rsidR="00A16F2C" w:rsidRPr="00A16F2C" w:rsidRDefault="00A16F2C" w:rsidP="00A16F2C">
      <w:pPr>
        <w:spacing w:after="0" w:line="360" w:lineRule="auto"/>
        <w:jc w:val="both"/>
        <w:rPr>
          <w:rFonts w:ascii="Times New Roman" w:eastAsia="Times New Roman" w:hAnsi="Times New Roman" w:cs="Times New Roman"/>
          <w:sz w:val="24"/>
          <w:szCs w:val="24"/>
          <w:lang w:eastAsia="es-ES"/>
        </w:rPr>
      </w:pPr>
      <w:r w:rsidRPr="00A16F2C">
        <w:rPr>
          <w:rFonts w:ascii="Times New Roman" w:eastAsia="Times New Roman" w:hAnsi="Times New Roman" w:cs="Times New Roman"/>
          <w:color w:val="000000"/>
          <w:sz w:val="24"/>
          <w:szCs w:val="24"/>
          <w:lang w:eastAsia="es-ES"/>
        </w:rPr>
        <w:tab/>
      </w:r>
      <w:r w:rsidRPr="00A16F2C">
        <w:rPr>
          <w:rFonts w:ascii="Times New Roman" w:eastAsia="Times New Roman" w:hAnsi="Times New Roman" w:cs="Times New Roman"/>
          <w:sz w:val="24"/>
          <w:szCs w:val="24"/>
          <w:lang w:eastAsia="es-ES"/>
        </w:rPr>
        <w:t>En relación al objetivo general, dirigido a Proponer un modelo gerencial en las universidades públicas de la región central de Venezuela, una perspectiva desde la auditoría de gestión, se concluyó con los contenidos analizados donde la información obtenida a través de la recolección originó en sí la base de una propuesta que se realice entre los trimestres de cada año mediante estrategias y mecanismos que mejoren la gestión de la organización. </w:t>
      </w:r>
    </w:p>
    <w:p w14:paraId="1240F470" w14:textId="77777777" w:rsidR="00A16F2C" w:rsidRPr="00A16F2C" w:rsidRDefault="00A16F2C" w:rsidP="00A16F2C">
      <w:pPr>
        <w:spacing w:after="0" w:line="360" w:lineRule="auto"/>
        <w:jc w:val="both"/>
        <w:rPr>
          <w:rFonts w:ascii="Times New Roman" w:eastAsia="Times New Roman" w:hAnsi="Times New Roman" w:cs="Times New Roman"/>
          <w:sz w:val="24"/>
          <w:szCs w:val="24"/>
          <w:lang w:eastAsia="es-ES"/>
        </w:rPr>
      </w:pPr>
      <w:r w:rsidRPr="00A16F2C">
        <w:rPr>
          <w:rFonts w:ascii="Times New Roman" w:eastAsia="Times New Roman" w:hAnsi="Times New Roman" w:cs="Times New Roman"/>
          <w:sz w:val="24"/>
          <w:szCs w:val="24"/>
          <w:lang w:eastAsia="es-ES"/>
        </w:rPr>
        <w:tab/>
        <w:t>Esta investigación brinda un gran aporte al estudio realizado por cuanto se evidencia de forma clara y precisa el rompimiento de los viejos paradigmas gerenciales lo cual a través de nuevas estrategias gerencias basada en la basado en el control interno y externo que permite a los protagonistas que son los que hacen vida dentro de las universidades venezolanas.</w:t>
      </w:r>
    </w:p>
    <w:p w14:paraId="60EE3285" w14:textId="4AD38DA3" w:rsidR="00A16F2C" w:rsidRPr="00A16F2C" w:rsidRDefault="00A16F2C" w:rsidP="00A16F2C">
      <w:pPr>
        <w:spacing w:after="0" w:line="360" w:lineRule="auto"/>
        <w:jc w:val="both"/>
        <w:rPr>
          <w:rFonts w:ascii="Times New Roman" w:eastAsia="Times New Roman" w:hAnsi="Times New Roman" w:cs="Times New Roman"/>
          <w:sz w:val="24"/>
          <w:szCs w:val="24"/>
          <w:lang w:eastAsia="es-ES"/>
        </w:rPr>
      </w:pPr>
      <w:r w:rsidRPr="00A16F2C">
        <w:rPr>
          <w:rFonts w:ascii="Times New Roman" w:eastAsia="Times New Roman" w:hAnsi="Times New Roman" w:cs="Times New Roman"/>
          <w:sz w:val="24"/>
          <w:szCs w:val="24"/>
          <w:lang w:eastAsia="es-ES"/>
        </w:rPr>
        <w:tab/>
        <w:t xml:space="preserve">Según Mora (2017) en su trabajo titulado “La gerencia humanística para la motivación del personal docente de la Escuela Concentrada Cazadero del Municipio </w:t>
      </w:r>
      <w:proofErr w:type="spellStart"/>
      <w:r w:rsidRPr="00A16F2C">
        <w:rPr>
          <w:rFonts w:ascii="Times New Roman" w:eastAsia="Times New Roman" w:hAnsi="Times New Roman" w:cs="Times New Roman"/>
          <w:sz w:val="24"/>
          <w:szCs w:val="24"/>
          <w:lang w:eastAsia="es-ES"/>
        </w:rPr>
        <w:t>Lobatera</w:t>
      </w:r>
      <w:proofErr w:type="spellEnd"/>
      <w:r w:rsidRPr="00A16F2C">
        <w:rPr>
          <w:rFonts w:ascii="Times New Roman" w:eastAsia="Times New Roman" w:hAnsi="Times New Roman" w:cs="Times New Roman"/>
          <w:sz w:val="24"/>
          <w:szCs w:val="24"/>
          <w:lang w:eastAsia="es-ES"/>
        </w:rPr>
        <w:t xml:space="preserve"> – Estado Táchira”. Dentro de la UPEL Ext. San Cristóbal para optar al grado de Magister en Educación. Su objetivo general es: Proponer el desarrollo de una gerencia humanística para el logro de la motivación de los docentes de la Escuela Concentrada Cazadero, Parroquia Constitución, Municipio </w:t>
      </w:r>
      <w:proofErr w:type="spellStart"/>
      <w:r w:rsidRPr="00A16F2C">
        <w:rPr>
          <w:rFonts w:ascii="Times New Roman" w:eastAsia="Times New Roman" w:hAnsi="Times New Roman" w:cs="Times New Roman"/>
          <w:sz w:val="24"/>
          <w:szCs w:val="24"/>
          <w:lang w:eastAsia="es-ES"/>
        </w:rPr>
        <w:t>Lobatera</w:t>
      </w:r>
      <w:proofErr w:type="spellEnd"/>
      <w:r w:rsidRPr="00A16F2C">
        <w:rPr>
          <w:rFonts w:ascii="Times New Roman" w:eastAsia="Times New Roman" w:hAnsi="Times New Roman" w:cs="Times New Roman"/>
          <w:sz w:val="24"/>
          <w:szCs w:val="24"/>
          <w:lang w:eastAsia="es-ES"/>
        </w:rPr>
        <w:t>, Estado Táchira. </w:t>
      </w:r>
    </w:p>
    <w:p w14:paraId="2D14FD3F" w14:textId="30ED952F" w:rsidR="00A16F2C" w:rsidRPr="00A16F2C" w:rsidRDefault="00A16F2C" w:rsidP="00A16F2C">
      <w:pPr>
        <w:spacing w:after="0" w:line="360" w:lineRule="auto"/>
        <w:jc w:val="both"/>
        <w:rPr>
          <w:rFonts w:ascii="Times New Roman" w:eastAsia="Times New Roman" w:hAnsi="Times New Roman" w:cs="Times New Roman"/>
          <w:sz w:val="24"/>
          <w:szCs w:val="24"/>
          <w:lang w:eastAsia="es-ES"/>
        </w:rPr>
      </w:pPr>
      <w:r w:rsidRPr="00A16F2C">
        <w:rPr>
          <w:rFonts w:ascii="Times New Roman" w:eastAsia="Times New Roman" w:hAnsi="Times New Roman" w:cs="Times New Roman"/>
          <w:sz w:val="24"/>
          <w:szCs w:val="24"/>
          <w:lang w:eastAsia="es-ES"/>
        </w:rPr>
        <w:tab/>
        <w:t xml:space="preserve">Este trabajo de investigación se realizó de manera descriptiva, dentro de una investigación de campo en el paradigma cuantitativo, tomando de muestra un grupo de 15 sujetos en los que se encuentran 11 docentes, 3 coordinadoras, 1 director que elabora dentro de la institución. La técnica escogida fue la encuesta, como instrumento el cuestionario con </w:t>
      </w:r>
      <w:r w:rsidRPr="00A16F2C">
        <w:rPr>
          <w:rFonts w:ascii="Times New Roman" w:eastAsia="Times New Roman" w:hAnsi="Times New Roman" w:cs="Times New Roman"/>
          <w:sz w:val="24"/>
          <w:szCs w:val="24"/>
          <w:lang w:eastAsia="es-ES"/>
        </w:rPr>
        <w:lastRenderedPageBreak/>
        <w:t>preguntas cerradas y consideradas un proyecto factible y válido a través de los procedimientos y la prueba de confiabilidad. </w:t>
      </w:r>
    </w:p>
    <w:p w14:paraId="19442711" w14:textId="77777777" w:rsidR="00A16F2C" w:rsidRPr="00A16F2C" w:rsidRDefault="00A16F2C" w:rsidP="00A16F2C">
      <w:pPr>
        <w:spacing w:after="0" w:line="360" w:lineRule="auto"/>
        <w:jc w:val="both"/>
        <w:rPr>
          <w:rFonts w:ascii="Times New Roman" w:eastAsia="Times New Roman" w:hAnsi="Times New Roman" w:cs="Times New Roman"/>
          <w:sz w:val="24"/>
          <w:szCs w:val="24"/>
          <w:lang w:eastAsia="es-ES"/>
        </w:rPr>
      </w:pPr>
      <w:r w:rsidRPr="00A16F2C">
        <w:rPr>
          <w:rFonts w:ascii="Times New Roman" w:eastAsia="Times New Roman" w:hAnsi="Times New Roman" w:cs="Times New Roman"/>
          <w:sz w:val="24"/>
          <w:szCs w:val="24"/>
          <w:lang w:eastAsia="es-ES"/>
        </w:rPr>
        <w:tab/>
        <w:t>La principal conclusión a la que se llegó, señala que dicha escuela cuenta con un personal docente con un alto potencial para desarrollar un trabajo eficiente y cumplir sus funciones. Sin embargo, no es tan ajeno a los innumerables problemas sociales y económicos que afectan actualmente a la sociedad, lo que hace que su motivación se afecte y redunde en su trabajo diario, con manifestaciones de inconformidad y poco entusiasmo, que lo hace que se alejen de la gerencia humanística, pues se torna autoritario, sin dar a los estudiantes la valoración que merecen, lo que pudiera indicar la presencia de debilidades.</w:t>
      </w:r>
    </w:p>
    <w:p w14:paraId="669B6E19" w14:textId="61DB1308" w:rsidR="00A16F2C" w:rsidRPr="00A16F2C" w:rsidRDefault="00A16F2C" w:rsidP="00A16F2C">
      <w:pPr>
        <w:spacing w:after="0" w:line="360" w:lineRule="auto"/>
        <w:jc w:val="both"/>
        <w:rPr>
          <w:rFonts w:ascii="Times New Roman" w:eastAsia="Times New Roman" w:hAnsi="Times New Roman" w:cs="Times New Roman"/>
          <w:sz w:val="24"/>
          <w:szCs w:val="24"/>
          <w:lang w:eastAsia="es-ES"/>
        </w:rPr>
      </w:pPr>
      <w:r w:rsidRPr="00A16F2C">
        <w:rPr>
          <w:rFonts w:ascii="Times New Roman" w:eastAsia="Times New Roman" w:hAnsi="Times New Roman" w:cs="Times New Roman"/>
          <w:sz w:val="24"/>
          <w:szCs w:val="24"/>
          <w:lang w:eastAsia="es-ES"/>
        </w:rPr>
        <w:tab/>
        <w:t>Esta investigación se encuentra relacionad</w:t>
      </w:r>
      <w:r w:rsidRPr="00A16F2C">
        <w:rPr>
          <w:rFonts w:ascii="Times New Roman" w:eastAsia="Times New Roman" w:hAnsi="Times New Roman" w:cs="Times New Roman"/>
          <w:sz w:val="24"/>
          <w:szCs w:val="24"/>
          <w:lang w:val="es-VE" w:eastAsia="es-ES"/>
        </w:rPr>
        <w:t xml:space="preserve">a </w:t>
      </w:r>
      <w:r w:rsidRPr="00A16F2C">
        <w:rPr>
          <w:rFonts w:ascii="Times New Roman" w:eastAsia="Times New Roman" w:hAnsi="Times New Roman" w:cs="Times New Roman"/>
          <w:sz w:val="24"/>
          <w:szCs w:val="24"/>
          <w:lang w:eastAsia="es-ES"/>
        </w:rPr>
        <w:t xml:space="preserve">a </w:t>
      </w:r>
      <w:r w:rsidRPr="00A16F2C">
        <w:rPr>
          <w:rFonts w:ascii="Times New Roman" w:eastAsia="Times New Roman" w:hAnsi="Times New Roman" w:cs="Times New Roman"/>
          <w:sz w:val="24"/>
          <w:szCs w:val="24"/>
          <w:lang w:val="es-VE" w:eastAsia="es-ES"/>
        </w:rPr>
        <w:t xml:space="preserve">este </w:t>
      </w:r>
      <w:r w:rsidRPr="00A16F2C">
        <w:rPr>
          <w:rFonts w:ascii="Times New Roman" w:eastAsia="Times New Roman" w:hAnsi="Times New Roman" w:cs="Times New Roman"/>
          <w:sz w:val="24"/>
          <w:szCs w:val="24"/>
          <w:lang w:eastAsia="es-ES"/>
        </w:rPr>
        <w:t>estudio ya que arroja muchos detalles relacionado</w:t>
      </w:r>
      <w:r w:rsidRPr="00A16F2C">
        <w:rPr>
          <w:rFonts w:ascii="Times New Roman" w:eastAsia="Times New Roman" w:hAnsi="Times New Roman" w:cs="Times New Roman"/>
          <w:sz w:val="24"/>
          <w:szCs w:val="24"/>
          <w:lang w:val="es-VE" w:eastAsia="es-ES"/>
        </w:rPr>
        <w:t>s con</w:t>
      </w:r>
      <w:r w:rsidRPr="00A16F2C">
        <w:rPr>
          <w:rFonts w:ascii="Times New Roman" w:eastAsia="Times New Roman" w:hAnsi="Times New Roman" w:cs="Times New Roman"/>
          <w:sz w:val="24"/>
          <w:szCs w:val="24"/>
          <w:lang w:eastAsia="es-ES"/>
        </w:rPr>
        <w:t xml:space="preserve"> los errores que debe de realizar una institución educativa</w:t>
      </w:r>
      <w:r w:rsidRPr="00A16F2C">
        <w:rPr>
          <w:rFonts w:ascii="Times New Roman" w:eastAsia="Times New Roman" w:hAnsi="Times New Roman" w:cs="Times New Roman"/>
          <w:sz w:val="24"/>
          <w:szCs w:val="24"/>
          <w:lang w:val="es-VE" w:eastAsia="es-ES"/>
        </w:rPr>
        <w:t>,</w:t>
      </w:r>
      <w:r w:rsidRPr="00A16F2C">
        <w:rPr>
          <w:rFonts w:ascii="Times New Roman" w:eastAsia="Times New Roman" w:hAnsi="Times New Roman" w:cs="Times New Roman"/>
          <w:sz w:val="24"/>
          <w:szCs w:val="24"/>
          <w:lang w:eastAsia="es-ES"/>
        </w:rPr>
        <w:t xml:space="preserve"> de igual forma pone en </w:t>
      </w:r>
      <w:r w:rsidRPr="00A16F2C">
        <w:rPr>
          <w:rFonts w:ascii="Times New Roman" w:eastAsia="Times New Roman" w:hAnsi="Times New Roman" w:cs="Times New Roman"/>
          <w:sz w:val="24"/>
          <w:szCs w:val="24"/>
          <w:lang w:val="es-VE" w:eastAsia="es-ES"/>
        </w:rPr>
        <w:t>práctica</w:t>
      </w:r>
      <w:r w:rsidRPr="00A16F2C">
        <w:rPr>
          <w:rFonts w:ascii="Times New Roman" w:eastAsia="Times New Roman" w:hAnsi="Times New Roman" w:cs="Times New Roman"/>
          <w:sz w:val="24"/>
          <w:szCs w:val="24"/>
          <w:lang w:eastAsia="es-ES"/>
        </w:rPr>
        <w:t xml:space="preserve"> ciertas estrategias, los cuales hacen que los docentes se enfoquen en la nueva gerencia humanista que se necesita en las instituciones.</w:t>
      </w:r>
    </w:p>
    <w:p w14:paraId="73DB9463" w14:textId="1D7DAB64" w:rsidR="00A16F2C" w:rsidRPr="00A16F2C" w:rsidRDefault="00A16F2C" w:rsidP="00A16F2C">
      <w:pPr>
        <w:spacing w:after="0" w:line="360" w:lineRule="auto"/>
        <w:jc w:val="both"/>
        <w:rPr>
          <w:rFonts w:ascii="Times New Roman" w:eastAsia="Times New Roman" w:hAnsi="Times New Roman" w:cs="Times New Roman"/>
          <w:sz w:val="24"/>
          <w:szCs w:val="24"/>
          <w:lang w:eastAsia="es-ES"/>
        </w:rPr>
      </w:pPr>
      <w:r w:rsidRPr="00A16F2C">
        <w:rPr>
          <w:rFonts w:ascii="Times New Roman" w:eastAsia="Times New Roman" w:hAnsi="Times New Roman" w:cs="Times New Roman"/>
          <w:sz w:val="24"/>
          <w:szCs w:val="24"/>
          <w:lang w:eastAsia="es-ES"/>
        </w:rPr>
        <w:tab/>
        <w:t>Según Ochoa (2018), en su trabajo titulado “</w:t>
      </w:r>
      <w:r w:rsidRPr="00A16F2C">
        <w:rPr>
          <w:rFonts w:ascii="Times New Roman" w:eastAsia="Times New Roman" w:hAnsi="Times New Roman" w:cs="Times New Roman"/>
          <w:bCs/>
          <w:sz w:val="24"/>
          <w:szCs w:val="24"/>
          <w:lang w:eastAsia="es-ES"/>
        </w:rPr>
        <w:t>El concepto presentismo laboral desde la perspectiva humanista para la gerencia de salud ocupacional”</w:t>
      </w:r>
      <w:r w:rsidRPr="00A16F2C">
        <w:rPr>
          <w:rFonts w:ascii="Times New Roman" w:eastAsia="Times New Roman" w:hAnsi="Times New Roman" w:cs="Times New Roman"/>
          <w:b/>
          <w:bCs/>
          <w:sz w:val="24"/>
          <w:szCs w:val="24"/>
          <w:lang w:eastAsia="es-ES"/>
        </w:rPr>
        <w:t xml:space="preserve"> </w:t>
      </w:r>
      <w:r w:rsidRPr="00A16F2C">
        <w:rPr>
          <w:rFonts w:ascii="Times New Roman" w:eastAsia="Times New Roman" w:hAnsi="Times New Roman" w:cs="Times New Roman"/>
          <w:sz w:val="24"/>
          <w:szCs w:val="24"/>
          <w:lang w:eastAsia="es-ES"/>
        </w:rPr>
        <w:t>dentro de la Universidad Privada Dr. Rafael Belloso Chacín para optar al grado de Doctor en Ciencias Mención Gerencia. Su objetivo central fue: Analizar los esquemas conceptuales del presentismo laboral generados a partir de las estructuras definicionales tradicionales para detallar sus rasgos distintivos. </w:t>
      </w:r>
    </w:p>
    <w:p w14:paraId="49D89BF7" w14:textId="4CDF2E6A" w:rsidR="00A16F2C" w:rsidRPr="00A16F2C" w:rsidRDefault="00A16F2C" w:rsidP="00A16F2C">
      <w:pPr>
        <w:spacing w:after="0" w:line="360" w:lineRule="auto"/>
        <w:jc w:val="both"/>
        <w:rPr>
          <w:rFonts w:ascii="Times New Roman" w:eastAsia="Times New Roman" w:hAnsi="Times New Roman" w:cs="Times New Roman"/>
          <w:sz w:val="24"/>
          <w:szCs w:val="24"/>
          <w:lang w:eastAsia="es-ES"/>
        </w:rPr>
      </w:pPr>
      <w:r w:rsidRPr="00A16F2C">
        <w:rPr>
          <w:rFonts w:ascii="Times New Roman" w:eastAsia="Times New Roman" w:hAnsi="Times New Roman" w:cs="Times New Roman"/>
          <w:sz w:val="24"/>
          <w:szCs w:val="24"/>
          <w:lang w:eastAsia="es-ES"/>
        </w:rPr>
        <w:tab/>
        <w:t>Es un estudio documental, basado en la observación del investigador, por lo que netamente cualitativa con un enfoque participativo. Se logró trabajar con 49 documentales, 5 micro entrevistas y 2 acercamientos basados en identificar el problema central. Es decir, se utilizó la técnica, análisis e interpretación documental, obteniendo que la perspectiva humanista</w:t>
      </w:r>
      <w:r w:rsidRPr="00A16F2C">
        <w:rPr>
          <w:rFonts w:ascii="Times New Roman" w:eastAsia="Times New Roman" w:hAnsi="Times New Roman" w:cs="Times New Roman"/>
          <w:sz w:val="24"/>
          <w:szCs w:val="24"/>
          <w:lang w:val="es-VE" w:eastAsia="es-ES"/>
        </w:rPr>
        <w:t>,</w:t>
      </w:r>
      <w:r w:rsidRPr="00A16F2C">
        <w:rPr>
          <w:rFonts w:ascii="Times New Roman" w:eastAsia="Times New Roman" w:hAnsi="Times New Roman" w:cs="Times New Roman"/>
          <w:sz w:val="24"/>
          <w:szCs w:val="24"/>
          <w:lang w:eastAsia="es-ES"/>
        </w:rPr>
        <w:t xml:space="preserve"> reconoce en sí a todo trabajador, transformando socio-productiva la construcción tradicional de los conceptos de la gerencia de la salud ocupacional. Dentro de las conclusiones se presentó suficiente validez externa para ser replicado en otros estudios</w:t>
      </w:r>
      <w:r w:rsidRPr="00A16F2C">
        <w:rPr>
          <w:rFonts w:ascii="Times New Roman" w:eastAsia="Times New Roman" w:hAnsi="Times New Roman" w:cs="Times New Roman"/>
          <w:sz w:val="24"/>
          <w:szCs w:val="24"/>
          <w:lang w:val="es-VE" w:eastAsia="es-ES"/>
        </w:rPr>
        <w:t>,</w:t>
      </w:r>
      <w:r w:rsidRPr="00A16F2C">
        <w:rPr>
          <w:rFonts w:ascii="Times New Roman" w:eastAsia="Times New Roman" w:hAnsi="Times New Roman" w:cs="Times New Roman"/>
          <w:sz w:val="24"/>
          <w:szCs w:val="24"/>
          <w:lang w:eastAsia="es-ES"/>
        </w:rPr>
        <w:t xml:space="preserve"> ya que tomó al hombre como fundamento esencial, mejorar las estructuras gerenciales haciendo que el trabajador puede realizar su trabajo sin caer en </w:t>
      </w:r>
      <w:r w:rsidR="00FC1FED" w:rsidRPr="00A16F2C">
        <w:rPr>
          <w:rFonts w:ascii="Times New Roman" w:eastAsia="Times New Roman" w:hAnsi="Times New Roman" w:cs="Times New Roman"/>
          <w:sz w:val="24"/>
          <w:szCs w:val="24"/>
          <w:lang w:eastAsia="es-ES"/>
        </w:rPr>
        <w:t>presentismo</w:t>
      </w:r>
      <w:r w:rsidRPr="00A16F2C">
        <w:rPr>
          <w:rFonts w:ascii="Times New Roman" w:eastAsia="Times New Roman" w:hAnsi="Times New Roman" w:cs="Times New Roman"/>
          <w:sz w:val="24"/>
          <w:szCs w:val="24"/>
          <w:lang w:eastAsia="es-ES"/>
        </w:rPr>
        <w:t xml:space="preserve"> </w:t>
      </w:r>
      <w:r w:rsidRPr="003E0053">
        <w:rPr>
          <w:rFonts w:ascii="Times New Roman" w:eastAsia="Times New Roman" w:hAnsi="Times New Roman" w:cs="Times New Roman"/>
          <w:sz w:val="24"/>
          <w:szCs w:val="24"/>
          <w:lang w:eastAsia="es-ES"/>
        </w:rPr>
        <w:t>laboral,</w:t>
      </w:r>
      <w:r w:rsidRPr="00A16F2C">
        <w:rPr>
          <w:rFonts w:ascii="Times New Roman" w:eastAsia="Times New Roman" w:hAnsi="Times New Roman" w:cs="Times New Roman"/>
          <w:sz w:val="24"/>
          <w:szCs w:val="24"/>
          <w:lang w:eastAsia="es-ES"/>
        </w:rPr>
        <w:t xml:space="preserve"> pero tomando en cuenta el humanismo como su herramienta fundamental.</w:t>
      </w:r>
    </w:p>
    <w:p w14:paraId="15E43244" w14:textId="2E44B8AD" w:rsidR="00A16F2C" w:rsidRDefault="00A16F2C" w:rsidP="00A16F2C">
      <w:pPr>
        <w:spacing w:after="240" w:line="360" w:lineRule="auto"/>
        <w:jc w:val="both"/>
        <w:rPr>
          <w:rFonts w:ascii="Times New Roman" w:eastAsia="Times New Roman" w:hAnsi="Times New Roman" w:cs="Times New Roman"/>
          <w:sz w:val="24"/>
          <w:szCs w:val="24"/>
          <w:lang w:eastAsia="es-ES"/>
        </w:rPr>
      </w:pPr>
      <w:r w:rsidRPr="00A16F2C">
        <w:rPr>
          <w:rFonts w:ascii="Times New Roman" w:eastAsia="Times New Roman" w:hAnsi="Times New Roman" w:cs="Times New Roman"/>
          <w:sz w:val="24"/>
          <w:szCs w:val="24"/>
          <w:lang w:eastAsia="es-ES"/>
        </w:rPr>
        <w:tab/>
        <w:t xml:space="preserve">Este estudio está relacionado con el tema de investigación dado a que se analizó la presencia del humanismo dentro de la gerencia, especialmente en su ambiente de trabajo. Incluso, debido a su carácter cuantitativo demuestra la manera en que los trabajadores pueden funcionar de acuerdo con el paradigma que se les enfoque. </w:t>
      </w:r>
    </w:p>
    <w:p w14:paraId="6E6924E1" w14:textId="6A71DFD0" w:rsidR="00A16F2C" w:rsidRPr="00A16F2C" w:rsidRDefault="00A16F2C" w:rsidP="00A16F2C">
      <w:pPr>
        <w:keepNext/>
        <w:keepLines/>
        <w:suppressAutoHyphens/>
        <w:spacing w:after="0" w:line="240" w:lineRule="auto"/>
        <w:outlineLvl w:val="1"/>
        <w:rPr>
          <w:rFonts w:ascii="Times New Roman" w:eastAsia="Times New Roman" w:hAnsi="Times New Roman" w:cs="Times New Roman"/>
          <w:b/>
          <w:bCs/>
          <w:sz w:val="24"/>
          <w:szCs w:val="24"/>
          <w:lang w:val="es-VE" w:eastAsia="zh-CN"/>
        </w:rPr>
      </w:pPr>
      <w:bookmarkStart w:id="4" w:name="_Toc119709216"/>
      <w:r w:rsidRPr="00A16F2C">
        <w:rPr>
          <w:rFonts w:ascii="Times New Roman" w:eastAsia="Times New Roman" w:hAnsi="Times New Roman" w:cs="Times New Roman"/>
          <w:b/>
          <w:bCs/>
          <w:sz w:val="24"/>
          <w:szCs w:val="24"/>
          <w:lang w:val="es-VE" w:eastAsia="zh-CN"/>
        </w:rPr>
        <w:lastRenderedPageBreak/>
        <w:t>BASES TEÓRICAS</w:t>
      </w:r>
      <w:bookmarkEnd w:id="4"/>
    </w:p>
    <w:p w14:paraId="52B8C532" w14:textId="77777777" w:rsidR="00A16F2C" w:rsidRPr="00A16F2C" w:rsidRDefault="00A16F2C" w:rsidP="00A16F2C">
      <w:pPr>
        <w:spacing w:after="0" w:line="240" w:lineRule="auto"/>
        <w:jc w:val="both"/>
        <w:rPr>
          <w:rFonts w:ascii="Times New Roman" w:eastAsia="Calibri" w:hAnsi="Times New Roman" w:cs="Times New Roman"/>
          <w:b/>
          <w:sz w:val="24"/>
          <w:szCs w:val="24"/>
        </w:rPr>
      </w:pPr>
    </w:p>
    <w:p w14:paraId="3C4411F6" w14:textId="102668BC" w:rsidR="008A26F9" w:rsidRPr="003E0053" w:rsidRDefault="008A26F9" w:rsidP="008A26F9">
      <w:pPr>
        <w:spacing w:after="0" w:line="360" w:lineRule="auto"/>
        <w:jc w:val="both"/>
        <w:rPr>
          <w:rFonts w:ascii="Times New Roman" w:hAnsi="Times New Roman" w:cs="Times New Roman"/>
          <w:b/>
          <w:bCs/>
          <w:sz w:val="24"/>
          <w:szCs w:val="24"/>
          <w:lang w:val="es-VE"/>
        </w:rPr>
      </w:pPr>
      <w:r w:rsidRPr="003E0053">
        <w:rPr>
          <w:rFonts w:ascii="Times New Roman" w:hAnsi="Times New Roman" w:cs="Times New Roman"/>
          <w:b/>
          <w:bCs/>
          <w:sz w:val="24"/>
          <w:szCs w:val="24"/>
          <w:lang w:val="es-VE"/>
        </w:rPr>
        <w:t>La Dimensión Ética y Ontológica de la Gestión Universitaria</w:t>
      </w:r>
    </w:p>
    <w:p w14:paraId="39A9FA7B" w14:textId="045A9EA1" w:rsidR="00F92240" w:rsidRPr="003E0053" w:rsidRDefault="00F92240" w:rsidP="00F92240">
      <w:pPr>
        <w:spacing w:after="0" w:line="360" w:lineRule="auto"/>
        <w:jc w:val="both"/>
        <w:rPr>
          <w:rFonts w:ascii="Times New Roman" w:hAnsi="Times New Roman" w:cs="Times New Roman"/>
          <w:bCs/>
          <w:sz w:val="24"/>
          <w:szCs w:val="24"/>
          <w:lang w:val="es-VE"/>
        </w:rPr>
      </w:pPr>
      <w:r w:rsidRPr="003E0053">
        <w:rPr>
          <w:rFonts w:ascii="Times New Roman" w:hAnsi="Times New Roman" w:cs="Times New Roman"/>
          <w:bCs/>
          <w:sz w:val="24"/>
          <w:szCs w:val="24"/>
          <w:lang w:val="es-VE"/>
        </w:rPr>
        <w:t xml:space="preserve">     </w:t>
      </w:r>
      <w:r w:rsidR="00CE5E8A">
        <w:rPr>
          <w:rFonts w:ascii="Times New Roman" w:hAnsi="Times New Roman" w:cs="Times New Roman"/>
          <w:bCs/>
          <w:sz w:val="24"/>
          <w:szCs w:val="24"/>
          <w:lang w:val="es-VE"/>
        </w:rPr>
        <w:tab/>
      </w:r>
      <w:r w:rsidRPr="003E0053">
        <w:rPr>
          <w:rFonts w:ascii="Times New Roman" w:hAnsi="Times New Roman" w:cs="Times New Roman"/>
          <w:bCs/>
          <w:sz w:val="24"/>
          <w:szCs w:val="24"/>
          <w:lang w:val="es-VE"/>
        </w:rPr>
        <w:t xml:space="preserve">Desde la perspectiva del paradigma humanista, la universidad trasciende la condición de estructura burocrática para configurarse como un entramado vivo de relaciones intersubjetivas orientadas al desarrollo pleno del ser humano. En este marco, los aportes éticos de Emmanuel </w:t>
      </w:r>
      <w:proofErr w:type="spellStart"/>
      <w:r w:rsidRPr="003E0053">
        <w:rPr>
          <w:rFonts w:ascii="Times New Roman" w:hAnsi="Times New Roman" w:cs="Times New Roman"/>
          <w:bCs/>
          <w:sz w:val="24"/>
          <w:szCs w:val="24"/>
          <w:lang w:val="es-VE"/>
        </w:rPr>
        <w:t>Levinas</w:t>
      </w:r>
      <w:proofErr w:type="spellEnd"/>
      <w:r w:rsidRPr="003E0053">
        <w:rPr>
          <w:rFonts w:ascii="Times New Roman" w:hAnsi="Times New Roman" w:cs="Times New Roman"/>
          <w:bCs/>
          <w:sz w:val="24"/>
          <w:szCs w:val="24"/>
          <w:lang w:val="es-VE"/>
        </w:rPr>
        <w:t xml:space="preserve"> (2000) sobre el reconocimiento del "Otro", integrados con la psicología de Carl Rogers (1960) y la biología social de Humberto Maturana (1996), postulan que el trabajador es un sujeto consciente, sensible y autodeterminado cuya autorrealización depende de la empatía, el diálogo asertivo y la valoración de su dignidad. </w:t>
      </w:r>
    </w:p>
    <w:p w14:paraId="5C538BC3" w14:textId="23844282" w:rsidR="00F92240" w:rsidRPr="003E0053" w:rsidRDefault="00F92240" w:rsidP="00F92240">
      <w:pPr>
        <w:spacing w:after="0" w:line="360" w:lineRule="auto"/>
        <w:jc w:val="both"/>
        <w:rPr>
          <w:rFonts w:ascii="Times New Roman" w:hAnsi="Times New Roman" w:cs="Times New Roman"/>
          <w:bCs/>
          <w:sz w:val="24"/>
          <w:szCs w:val="24"/>
          <w:lang w:val="es-VE"/>
        </w:rPr>
      </w:pPr>
      <w:r w:rsidRPr="003E0053">
        <w:rPr>
          <w:rFonts w:ascii="Times New Roman" w:hAnsi="Times New Roman" w:cs="Times New Roman"/>
          <w:bCs/>
          <w:sz w:val="24"/>
          <w:szCs w:val="24"/>
          <w:lang w:val="es-VE"/>
        </w:rPr>
        <w:t xml:space="preserve">     </w:t>
      </w:r>
      <w:r w:rsidR="00CE5E8A">
        <w:rPr>
          <w:rFonts w:ascii="Times New Roman" w:hAnsi="Times New Roman" w:cs="Times New Roman"/>
          <w:bCs/>
          <w:sz w:val="24"/>
          <w:szCs w:val="24"/>
          <w:lang w:val="es-VE"/>
        </w:rPr>
        <w:tab/>
      </w:r>
      <w:r w:rsidRPr="003E0053">
        <w:rPr>
          <w:rFonts w:ascii="Times New Roman" w:hAnsi="Times New Roman" w:cs="Times New Roman"/>
          <w:bCs/>
          <w:sz w:val="24"/>
          <w:szCs w:val="24"/>
          <w:lang w:val="es-VE"/>
        </w:rPr>
        <w:t>Asimismo, teóricos de la administración humanista como Guadarrama (1997) y Vera (2005) sostienen que la gestión moderna no debe subordinar a la persona al cumplimiento frío de metas operativas, sino orientarse a potenciar sus talentos, competencias y condiciones de vida profesional en un entorno de justicia, sensibilidad y equidad.</w:t>
      </w:r>
    </w:p>
    <w:p w14:paraId="799F5A5D" w14:textId="23F83BA9" w:rsidR="00F92240" w:rsidRPr="003E0053" w:rsidRDefault="00F92240" w:rsidP="00F92240">
      <w:pPr>
        <w:spacing w:after="0" w:line="360" w:lineRule="auto"/>
        <w:jc w:val="both"/>
        <w:rPr>
          <w:rFonts w:ascii="Times New Roman" w:hAnsi="Times New Roman" w:cs="Times New Roman"/>
          <w:bCs/>
          <w:sz w:val="24"/>
          <w:szCs w:val="24"/>
          <w:lang w:val="es-VE"/>
        </w:rPr>
      </w:pPr>
      <w:r w:rsidRPr="003E0053">
        <w:rPr>
          <w:rFonts w:ascii="Times New Roman" w:hAnsi="Times New Roman" w:cs="Times New Roman"/>
          <w:bCs/>
          <w:sz w:val="24"/>
          <w:szCs w:val="24"/>
          <w:lang w:val="es-VE"/>
        </w:rPr>
        <w:t xml:space="preserve">     </w:t>
      </w:r>
      <w:r w:rsidR="00CE5E8A">
        <w:rPr>
          <w:rFonts w:ascii="Times New Roman" w:hAnsi="Times New Roman" w:cs="Times New Roman"/>
          <w:bCs/>
          <w:sz w:val="24"/>
          <w:szCs w:val="24"/>
          <w:lang w:val="es-VE"/>
        </w:rPr>
        <w:tab/>
      </w:r>
      <w:r w:rsidRPr="003E0053">
        <w:rPr>
          <w:rFonts w:ascii="Times New Roman" w:hAnsi="Times New Roman" w:cs="Times New Roman"/>
          <w:bCs/>
          <w:sz w:val="24"/>
          <w:szCs w:val="24"/>
          <w:lang w:val="es-VE"/>
        </w:rPr>
        <w:t xml:space="preserve">Al contrastar estos postulados teóricos con la realidad empírica de la Universidad Politécnica Territorial de Paria “Luis Mariano Rivera”, Extensión Güiria, se evidencia una severa disonancia entre el deber ser ético y la praxis gerencial cotidiana. La fundamentación humanista actúa en esta investigación como un espejo analítico que pone al descubierto cómo la prevalencia de una gerencia tradicional, fiscalizadora y autocrática fractura el entramado relacional del Departamento de Tecnología Administrativa. </w:t>
      </w:r>
    </w:p>
    <w:p w14:paraId="1E94B9CF" w14:textId="05159259" w:rsidR="002166F5" w:rsidRPr="003E0053" w:rsidRDefault="00F92240" w:rsidP="00F92240">
      <w:pPr>
        <w:spacing w:after="0" w:line="360" w:lineRule="auto"/>
        <w:jc w:val="both"/>
        <w:rPr>
          <w:rFonts w:ascii="Times New Roman" w:hAnsi="Times New Roman" w:cs="Times New Roman"/>
          <w:bCs/>
          <w:sz w:val="24"/>
          <w:szCs w:val="24"/>
          <w:lang w:val="es-VE"/>
        </w:rPr>
      </w:pPr>
      <w:r w:rsidRPr="003E0053">
        <w:rPr>
          <w:rFonts w:ascii="Times New Roman" w:hAnsi="Times New Roman" w:cs="Times New Roman"/>
          <w:bCs/>
          <w:sz w:val="24"/>
          <w:szCs w:val="24"/>
          <w:lang w:val="es-VE"/>
        </w:rPr>
        <w:t xml:space="preserve">     </w:t>
      </w:r>
      <w:r w:rsidR="00CE5E8A">
        <w:rPr>
          <w:rFonts w:ascii="Times New Roman" w:hAnsi="Times New Roman" w:cs="Times New Roman"/>
          <w:bCs/>
          <w:sz w:val="24"/>
          <w:szCs w:val="24"/>
          <w:lang w:val="es-VE"/>
        </w:rPr>
        <w:tab/>
      </w:r>
      <w:r w:rsidRPr="003E0053">
        <w:rPr>
          <w:rFonts w:ascii="Times New Roman" w:hAnsi="Times New Roman" w:cs="Times New Roman"/>
          <w:bCs/>
          <w:sz w:val="24"/>
          <w:szCs w:val="24"/>
          <w:lang w:val="es-VE"/>
        </w:rPr>
        <w:t>Por consiguiente, asumir el enfoque humanista no constituye un mero ejercicio conceptual, sino una necesidad reflexiva urgente para descolonizar las prácticas administrativas rígidas, revalorizar al docente como un actor transformador y fundamentar las estrategias orientadas a restituir el clima organizacional, la motivación al logro y el sentido de pertenencia en la institución.</w:t>
      </w:r>
    </w:p>
    <w:p w14:paraId="4E4CBBDF" w14:textId="77777777" w:rsidR="002C0BC1" w:rsidRPr="003E0053" w:rsidRDefault="002C0BC1" w:rsidP="008A26F9">
      <w:pPr>
        <w:spacing w:after="0" w:line="360" w:lineRule="auto"/>
        <w:jc w:val="both"/>
        <w:rPr>
          <w:rFonts w:ascii="Times New Roman" w:hAnsi="Times New Roman" w:cs="Times New Roman"/>
          <w:bCs/>
          <w:sz w:val="24"/>
          <w:szCs w:val="24"/>
          <w:lang w:val="es-VE"/>
        </w:rPr>
      </w:pPr>
    </w:p>
    <w:p w14:paraId="5CA88057" w14:textId="1CE4286C" w:rsidR="008A26F9" w:rsidRPr="003E0053" w:rsidRDefault="008A26F9" w:rsidP="0040732B">
      <w:pPr>
        <w:spacing w:after="0" w:line="360" w:lineRule="auto"/>
        <w:jc w:val="both"/>
        <w:rPr>
          <w:rFonts w:ascii="Times New Roman" w:hAnsi="Times New Roman" w:cs="Times New Roman"/>
          <w:b/>
          <w:bCs/>
          <w:sz w:val="24"/>
          <w:szCs w:val="24"/>
          <w:lang w:val="es-VE"/>
        </w:rPr>
      </w:pPr>
      <w:r w:rsidRPr="003E0053">
        <w:rPr>
          <w:rFonts w:ascii="Times New Roman" w:hAnsi="Times New Roman" w:cs="Times New Roman"/>
          <w:b/>
          <w:bCs/>
          <w:sz w:val="24"/>
          <w:szCs w:val="24"/>
          <w:lang w:val="es-VE"/>
        </w:rPr>
        <w:t>Fundamentos de la Teoría Humanista</w:t>
      </w:r>
    </w:p>
    <w:p w14:paraId="48AC31FD" w14:textId="731B1552" w:rsidR="00914022" w:rsidRPr="003E0053" w:rsidRDefault="008A26F9" w:rsidP="00914022">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     </w:t>
      </w:r>
      <w:r w:rsidR="00134EF0">
        <w:rPr>
          <w:rFonts w:ascii="Times New Roman" w:hAnsi="Times New Roman" w:cs="Times New Roman"/>
          <w:sz w:val="24"/>
          <w:szCs w:val="24"/>
          <w:lang w:val="es-VE"/>
        </w:rPr>
        <w:tab/>
      </w:r>
      <w:r w:rsidR="00914022" w:rsidRPr="003E0053">
        <w:rPr>
          <w:rFonts w:ascii="Times New Roman" w:hAnsi="Times New Roman" w:cs="Times New Roman"/>
          <w:sz w:val="24"/>
          <w:szCs w:val="24"/>
          <w:lang w:val="es-VE"/>
        </w:rPr>
        <w:t xml:space="preserve">Desde la perspectiva de la psicología humanista, Carl Rogers (1960) plantea que la autorrealización individual se construye a través del entendimiento de la experiencia vivida, la congruencia existencial y el desarrollo continuo de las potencialidades. Como bien acotan Fadiman y </w:t>
      </w:r>
      <w:proofErr w:type="spellStart"/>
      <w:r w:rsidR="00914022" w:rsidRPr="003E0053">
        <w:rPr>
          <w:rFonts w:ascii="Times New Roman" w:hAnsi="Times New Roman" w:cs="Times New Roman"/>
          <w:sz w:val="24"/>
          <w:szCs w:val="24"/>
          <w:lang w:val="es-VE"/>
        </w:rPr>
        <w:t>Frager</w:t>
      </w:r>
      <w:proofErr w:type="spellEnd"/>
      <w:r w:rsidR="00914022" w:rsidRPr="003E0053">
        <w:rPr>
          <w:rFonts w:ascii="Times New Roman" w:hAnsi="Times New Roman" w:cs="Times New Roman"/>
          <w:sz w:val="24"/>
          <w:szCs w:val="24"/>
          <w:lang w:val="es-VE"/>
        </w:rPr>
        <w:t xml:space="preserve"> (2010), el enfoque centrado en la persona otorga un papel protagónico al aprendizaje directo, los sentimientos y la asimilación subjetiva del entorno. Complementariamente, el biólogo chileno Humberto Maturana (1996) sostiene que la condición humana no es un estado estático, sino un proceso biológico y social que se constituye </w:t>
      </w:r>
      <w:r w:rsidR="00914022" w:rsidRPr="003E0053">
        <w:rPr>
          <w:rFonts w:ascii="Times New Roman" w:hAnsi="Times New Roman" w:cs="Times New Roman"/>
          <w:sz w:val="24"/>
          <w:szCs w:val="24"/>
          <w:lang w:val="es-VE"/>
        </w:rPr>
        <w:lastRenderedPageBreak/>
        <w:t xml:space="preserve">en el convivir diario mediante la interacción armónica con los demás. Aplicar estas premisas al ámbito universitario implica comprender la gestión como un ecosistema vivo donde el trabajo colaborativo se sustenta en espacios de </w:t>
      </w:r>
      <w:proofErr w:type="spellStart"/>
      <w:r w:rsidR="00914022" w:rsidRPr="003E0053">
        <w:rPr>
          <w:rFonts w:ascii="Times New Roman" w:hAnsi="Times New Roman" w:cs="Times New Roman"/>
          <w:sz w:val="24"/>
          <w:szCs w:val="24"/>
          <w:lang w:val="es-VE"/>
        </w:rPr>
        <w:t>co-inspiración</w:t>
      </w:r>
      <w:proofErr w:type="spellEnd"/>
      <w:r w:rsidR="00914022" w:rsidRPr="003E0053">
        <w:rPr>
          <w:rFonts w:ascii="Times New Roman" w:hAnsi="Times New Roman" w:cs="Times New Roman"/>
          <w:sz w:val="24"/>
          <w:szCs w:val="24"/>
          <w:lang w:val="es-VE"/>
        </w:rPr>
        <w:t xml:space="preserve">, respeto colectivo y reconocimiento del saber subjetivo del individuo.  </w:t>
      </w:r>
    </w:p>
    <w:p w14:paraId="47666A13" w14:textId="710DEDE9" w:rsidR="000D76B2" w:rsidRPr="003E0053" w:rsidRDefault="00914022" w:rsidP="00914022">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     </w:t>
      </w:r>
      <w:r w:rsidR="00134EF0">
        <w:rPr>
          <w:rFonts w:ascii="Times New Roman" w:hAnsi="Times New Roman" w:cs="Times New Roman"/>
          <w:sz w:val="24"/>
          <w:szCs w:val="24"/>
          <w:lang w:val="es-VE"/>
        </w:rPr>
        <w:tab/>
      </w:r>
      <w:r w:rsidRPr="003E0053">
        <w:rPr>
          <w:rFonts w:ascii="Times New Roman" w:hAnsi="Times New Roman" w:cs="Times New Roman"/>
          <w:sz w:val="24"/>
          <w:szCs w:val="24"/>
          <w:lang w:val="es-VE"/>
        </w:rPr>
        <w:t xml:space="preserve">Al contrastar estos postulados con la praxis del Departamento de Tecnología Administrativa de la UPTP "Luis Mariano Rivera", Extensión Güiria, se advierte una ruptura con el principio de congruencia y desarrollo del potencial humano. La gestión tradicional imperante ha invisibilizado las emociones y la experiencia vivida del docente, reduciendo su labor a una rutina mecánica desprovista de espacios de </w:t>
      </w:r>
      <w:proofErr w:type="spellStart"/>
      <w:r w:rsidRPr="003E0053">
        <w:rPr>
          <w:rFonts w:ascii="Times New Roman" w:hAnsi="Times New Roman" w:cs="Times New Roman"/>
          <w:sz w:val="24"/>
          <w:szCs w:val="24"/>
          <w:lang w:val="es-VE"/>
        </w:rPr>
        <w:t>co-inspiración</w:t>
      </w:r>
      <w:proofErr w:type="spellEnd"/>
      <w:r w:rsidRPr="003E0053">
        <w:rPr>
          <w:rFonts w:ascii="Times New Roman" w:hAnsi="Times New Roman" w:cs="Times New Roman"/>
          <w:sz w:val="24"/>
          <w:szCs w:val="24"/>
          <w:lang w:val="es-VE"/>
        </w:rPr>
        <w:t>. Asumir la teoría de Rogers y Maturana en esta investigación permite reflexionar sobre la urgente necesidad de humanizar las interacciones en la universidad, transformando el departamento académico en un entorno de convivencia armónica donde el profesorado se sienta motivado, escuchado y empoderado para su autorrealización profesional e institucional.</w:t>
      </w:r>
    </w:p>
    <w:p w14:paraId="050DBD14" w14:textId="77777777" w:rsidR="008A26F9" w:rsidRPr="003E0053" w:rsidRDefault="008A26F9" w:rsidP="008A26F9">
      <w:pPr>
        <w:spacing w:after="0" w:line="360" w:lineRule="auto"/>
        <w:ind w:firstLine="708"/>
        <w:jc w:val="both"/>
        <w:rPr>
          <w:rFonts w:ascii="Times New Roman" w:hAnsi="Times New Roman" w:cs="Times New Roman"/>
          <w:sz w:val="24"/>
          <w:szCs w:val="24"/>
          <w:lang w:val="es-VE"/>
        </w:rPr>
      </w:pPr>
    </w:p>
    <w:p w14:paraId="3611CCA7" w14:textId="447673A1" w:rsidR="008A26F9" w:rsidRPr="003E0053" w:rsidRDefault="008A26F9" w:rsidP="008A26F9">
      <w:pPr>
        <w:spacing w:after="0" w:line="360" w:lineRule="auto"/>
        <w:jc w:val="both"/>
        <w:rPr>
          <w:rFonts w:ascii="Times New Roman" w:hAnsi="Times New Roman" w:cs="Times New Roman"/>
          <w:b/>
          <w:bCs/>
          <w:sz w:val="24"/>
          <w:szCs w:val="24"/>
          <w:lang w:val="es-VE"/>
        </w:rPr>
      </w:pPr>
      <w:r w:rsidRPr="003E0053">
        <w:rPr>
          <w:rFonts w:ascii="Times New Roman" w:hAnsi="Times New Roman" w:cs="Times New Roman"/>
          <w:b/>
          <w:bCs/>
          <w:sz w:val="24"/>
          <w:szCs w:val="24"/>
          <w:lang w:val="es-VE"/>
        </w:rPr>
        <w:t>Tensiones entre la Gerencia Tradicional y la Gerencia Transformacional</w:t>
      </w:r>
    </w:p>
    <w:p w14:paraId="68AA01CE" w14:textId="41404B09" w:rsidR="00914022" w:rsidRPr="003E0053" w:rsidRDefault="00914022" w:rsidP="008A26F9">
      <w:pPr>
        <w:spacing w:after="0" w:line="360" w:lineRule="auto"/>
        <w:jc w:val="both"/>
        <w:rPr>
          <w:rFonts w:ascii="Times New Roman" w:hAnsi="Times New Roman" w:cs="Times New Roman"/>
          <w:bCs/>
          <w:sz w:val="24"/>
          <w:szCs w:val="24"/>
          <w:lang w:val="es-VE"/>
        </w:rPr>
      </w:pPr>
      <w:r w:rsidRPr="003E0053">
        <w:rPr>
          <w:rFonts w:ascii="Times New Roman" w:hAnsi="Times New Roman" w:cs="Times New Roman"/>
          <w:bCs/>
          <w:sz w:val="24"/>
          <w:szCs w:val="24"/>
          <w:lang w:val="es-VE"/>
        </w:rPr>
        <w:t xml:space="preserve">     </w:t>
      </w:r>
      <w:r w:rsidR="00134EF0">
        <w:rPr>
          <w:rFonts w:ascii="Times New Roman" w:hAnsi="Times New Roman" w:cs="Times New Roman"/>
          <w:bCs/>
          <w:sz w:val="24"/>
          <w:szCs w:val="24"/>
          <w:lang w:val="es-VE"/>
        </w:rPr>
        <w:tab/>
      </w:r>
      <w:r w:rsidRPr="003E0053">
        <w:rPr>
          <w:rFonts w:ascii="Times New Roman" w:hAnsi="Times New Roman" w:cs="Times New Roman"/>
          <w:bCs/>
          <w:sz w:val="24"/>
          <w:szCs w:val="24"/>
          <w:lang w:val="es-VE"/>
        </w:rPr>
        <w:t xml:space="preserve">La gerencia tradicional o burocrática, conceptualizada por Crozier (1997), se estructura sobre la base de la planificación rígida, el control punitivo, las jerarquías verticales y la estricta vigilancia normativa. Este enfoque instrumentaliza la labor humana priorizando el rendimiento cuantitativo por encima del bienestar integral del trabajador. En contraposición, la gerencia transformacional y humanista propuesta por Bass y </w:t>
      </w:r>
      <w:proofErr w:type="spellStart"/>
      <w:r w:rsidRPr="003E0053">
        <w:rPr>
          <w:rFonts w:ascii="Times New Roman" w:hAnsi="Times New Roman" w:cs="Times New Roman"/>
          <w:bCs/>
          <w:sz w:val="24"/>
          <w:szCs w:val="24"/>
          <w:lang w:val="es-VE"/>
        </w:rPr>
        <w:t>Avolio</w:t>
      </w:r>
      <w:proofErr w:type="spellEnd"/>
      <w:r w:rsidRPr="003E0053">
        <w:rPr>
          <w:rFonts w:ascii="Times New Roman" w:hAnsi="Times New Roman" w:cs="Times New Roman"/>
          <w:bCs/>
          <w:sz w:val="24"/>
          <w:szCs w:val="24"/>
          <w:lang w:val="es-VE"/>
        </w:rPr>
        <w:t xml:space="preserve"> (1994) promueve un liderazgo capaz de inspirar, motivar y movilizar al colectivo organizacional mediante la empatía, la comunicación fluida y la construcción de un proyecto compartido donde las metas institucionales se alineen con el crecimiento personal.  </w:t>
      </w:r>
    </w:p>
    <w:p w14:paraId="55C0E20D" w14:textId="7ACDB907" w:rsidR="00C415D5" w:rsidRDefault="00914022" w:rsidP="00F533CA">
      <w:pPr>
        <w:spacing w:line="360" w:lineRule="auto"/>
        <w:jc w:val="both"/>
        <w:rPr>
          <w:rFonts w:ascii="Times New Roman" w:hAnsi="Times New Roman" w:cs="Times New Roman"/>
          <w:bCs/>
          <w:sz w:val="24"/>
          <w:szCs w:val="24"/>
          <w:lang w:val="es-VE"/>
        </w:rPr>
      </w:pPr>
      <w:r w:rsidRPr="003E0053">
        <w:rPr>
          <w:rFonts w:ascii="Times New Roman" w:hAnsi="Times New Roman" w:cs="Times New Roman"/>
          <w:bCs/>
          <w:sz w:val="24"/>
          <w:szCs w:val="24"/>
          <w:lang w:val="es-VE"/>
        </w:rPr>
        <w:t xml:space="preserve">     </w:t>
      </w:r>
      <w:r w:rsidR="00134EF0">
        <w:rPr>
          <w:rFonts w:ascii="Times New Roman" w:hAnsi="Times New Roman" w:cs="Times New Roman"/>
          <w:bCs/>
          <w:sz w:val="24"/>
          <w:szCs w:val="24"/>
          <w:lang w:val="es-VE"/>
        </w:rPr>
        <w:tab/>
      </w:r>
      <w:r w:rsidRPr="003E0053">
        <w:rPr>
          <w:rFonts w:ascii="Times New Roman" w:hAnsi="Times New Roman" w:cs="Times New Roman"/>
          <w:bCs/>
          <w:sz w:val="24"/>
          <w:szCs w:val="24"/>
          <w:lang w:val="es-VE"/>
        </w:rPr>
        <w:t>Esta tensión conceptual permite explicar teóricamente el malestar diagnosticado en el cuerpo docente de la UPTP "Luis Mariano Rivera", Extensión Güiria. La persistencia de esquemas burocráticos y la falta de un liderazgo transformacional han sumido al Departamento de Tecnología Administrativa en una dinámica de apatía, rutina y aislamiento. Reflexionar sobre esta brecha demuestra que la crisis de gestión en la Extensión Güiria no obedece a un problema meramente operativo, sino a la resistencia de abandonar modelos de control obsoletos que ahogan la creatividad y la participación docente.</w:t>
      </w:r>
    </w:p>
    <w:p w14:paraId="24B549BE" w14:textId="01741D4D" w:rsidR="00914022" w:rsidRPr="003E0053" w:rsidRDefault="00914022" w:rsidP="008A26F9">
      <w:pPr>
        <w:spacing w:after="0" w:line="360" w:lineRule="auto"/>
        <w:jc w:val="both"/>
        <w:rPr>
          <w:rFonts w:ascii="Times New Roman" w:hAnsi="Times New Roman" w:cs="Times New Roman"/>
          <w:b/>
          <w:bCs/>
          <w:sz w:val="24"/>
          <w:szCs w:val="24"/>
          <w:lang w:val="es-VE"/>
        </w:rPr>
      </w:pPr>
      <w:r w:rsidRPr="003E0053">
        <w:rPr>
          <w:rFonts w:ascii="Times New Roman" w:hAnsi="Times New Roman" w:cs="Times New Roman"/>
          <w:b/>
          <w:bCs/>
          <w:sz w:val="24"/>
          <w:szCs w:val="24"/>
          <w:lang w:val="es-VE"/>
        </w:rPr>
        <w:t>Atributos del Líder Humanista.</w:t>
      </w:r>
    </w:p>
    <w:p w14:paraId="20B256D1" w14:textId="32803067" w:rsidR="00914022" w:rsidRPr="003E0053" w:rsidRDefault="00914022" w:rsidP="008A26F9">
      <w:pPr>
        <w:spacing w:after="0" w:line="360" w:lineRule="auto"/>
        <w:jc w:val="both"/>
        <w:rPr>
          <w:rFonts w:ascii="Times New Roman" w:hAnsi="Times New Roman" w:cs="Times New Roman"/>
          <w:bCs/>
          <w:sz w:val="24"/>
          <w:szCs w:val="24"/>
          <w:lang w:val="es-VE"/>
        </w:rPr>
      </w:pPr>
      <w:r w:rsidRPr="003E0053">
        <w:rPr>
          <w:rFonts w:ascii="Times New Roman" w:hAnsi="Times New Roman" w:cs="Times New Roman"/>
          <w:bCs/>
          <w:sz w:val="24"/>
          <w:szCs w:val="24"/>
          <w:lang w:val="es-VE"/>
        </w:rPr>
        <w:t xml:space="preserve">     </w:t>
      </w:r>
      <w:r w:rsidR="00134EF0">
        <w:rPr>
          <w:rFonts w:ascii="Times New Roman" w:hAnsi="Times New Roman" w:cs="Times New Roman"/>
          <w:bCs/>
          <w:sz w:val="24"/>
          <w:szCs w:val="24"/>
          <w:lang w:val="es-VE"/>
        </w:rPr>
        <w:tab/>
      </w:r>
      <w:r w:rsidRPr="003E0053">
        <w:rPr>
          <w:rFonts w:ascii="Times New Roman" w:hAnsi="Times New Roman" w:cs="Times New Roman"/>
          <w:bCs/>
          <w:sz w:val="24"/>
          <w:szCs w:val="24"/>
          <w:lang w:val="es-VE"/>
        </w:rPr>
        <w:t xml:space="preserve">El ejercicio del liderazgo desde una perspectiva humanista exige el desarrollo de competencias </w:t>
      </w:r>
      <w:r w:rsidR="00D61419" w:rsidRPr="003E0053">
        <w:rPr>
          <w:rFonts w:ascii="Times New Roman" w:hAnsi="Times New Roman" w:cs="Times New Roman"/>
          <w:bCs/>
          <w:sz w:val="24"/>
          <w:szCs w:val="24"/>
          <w:lang w:val="es-VE"/>
        </w:rPr>
        <w:t>socio afectivo y moral</w:t>
      </w:r>
      <w:r w:rsidRPr="003E0053">
        <w:rPr>
          <w:rFonts w:ascii="Times New Roman" w:hAnsi="Times New Roman" w:cs="Times New Roman"/>
          <w:bCs/>
          <w:sz w:val="24"/>
          <w:szCs w:val="24"/>
          <w:lang w:val="es-VE"/>
        </w:rPr>
        <w:t xml:space="preserve"> bien definidas. Apoyándose en los aportes de </w:t>
      </w:r>
      <w:proofErr w:type="spellStart"/>
      <w:r w:rsidRPr="003E0053">
        <w:rPr>
          <w:rFonts w:ascii="Times New Roman" w:hAnsi="Times New Roman" w:cs="Times New Roman"/>
          <w:bCs/>
          <w:sz w:val="24"/>
          <w:szCs w:val="24"/>
          <w:lang w:val="es-VE"/>
        </w:rPr>
        <w:t>Spaemann</w:t>
      </w:r>
      <w:proofErr w:type="spellEnd"/>
      <w:r w:rsidRPr="003E0053">
        <w:rPr>
          <w:rFonts w:ascii="Times New Roman" w:hAnsi="Times New Roman" w:cs="Times New Roman"/>
          <w:bCs/>
          <w:sz w:val="24"/>
          <w:szCs w:val="24"/>
          <w:lang w:val="es-VE"/>
        </w:rPr>
        <w:t xml:space="preserve"> </w:t>
      </w:r>
      <w:r w:rsidRPr="003E0053">
        <w:rPr>
          <w:rFonts w:ascii="Times New Roman" w:hAnsi="Times New Roman" w:cs="Times New Roman"/>
          <w:bCs/>
          <w:sz w:val="24"/>
          <w:szCs w:val="24"/>
          <w:lang w:val="es-VE"/>
        </w:rPr>
        <w:lastRenderedPageBreak/>
        <w:t xml:space="preserve">(2000), el líder humanista opera bajo el principio de subsidiariedad, interviniendo para facilitar y no para coartar la autonomía del equipo. Posee una alta sensibilidad moral, capacidad persuasiva basada en el consenso, carisma proactivo, sentido de justicia e imparcialidad, y ejerce la ejemplaridad orientando con el testimonio. Estos atributos reconceptualizan la autoridad, trasladándola del poder coercitivo de un cargo a la legitimidad ética y la confianza mutua.  </w:t>
      </w:r>
    </w:p>
    <w:p w14:paraId="6EBFCC6B" w14:textId="5709EAC3" w:rsidR="007153B5" w:rsidRPr="003E0053" w:rsidRDefault="00914022" w:rsidP="000D1794">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bCs/>
          <w:sz w:val="24"/>
          <w:szCs w:val="24"/>
          <w:lang w:val="es-VE"/>
        </w:rPr>
        <w:t xml:space="preserve">     </w:t>
      </w:r>
      <w:r w:rsidR="00134EF0">
        <w:rPr>
          <w:rFonts w:ascii="Times New Roman" w:hAnsi="Times New Roman" w:cs="Times New Roman"/>
          <w:bCs/>
          <w:sz w:val="24"/>
          <w:szCs w:val="24"/>
          <w:lang w:val="es-VE"/>
        </w:rPr>
        <w:tab/>
      </w:r>
      <w:r w:rsidRPr="003E0053">
        <w:rPr>
          <w:rFonts w:ascii="Times New Roman" w:hAnsi="Times New Roman" w:cs="Times New Roman"/>
          <w:bCs/>
          <w:sz w:val="24"/>
          <w:szCs w:val="24"/>
          <w:lang w:val="es-VE"/>
        </w:rPr>
        <w:t xml:space="preserve">Al examinar la dinámica directiva del Departamento de Tecnología Administrativa bajo este marco, los atributos del líder humanista se constituyen en el patrón de evaluación para identificar los nudos críticos institucionales. La ausencia constatada de estos rasgos en la coordinación actual justifica la necesidad imperiosa de transformar la cultura de liderazgo en la Extensión Güiria. Esta reflexión orienta la formulación de los talleres y espacios de formación propuestos en la investigación, asegurando que el cambio gerencial no se quede en un mero discurso, sino en la adopción efectiva de estos atributos por parte de la línea directiva. </w:t>
      </w:r>
      <w:r w:rsidR="008A26F9" w:rsidRPr="003E0053">
        <w:rPr>
          <w:rFonts w:ascii="Times New Roman" w:hAnsi="Times New Roman" w:cs="Times New Roman"/>
          <w:bCs/>
          <w:sz w:val="24"/>
          <w:szCs w:val="24"/>
          <w:lang w:val="es-VE"/>
        </w:rPr>
        <w:t>En este contexto, el líder humanista requiere desarrollar rasgos indispensables definidos por el pensamiento ético contemporáneo:</w:t>
      </w:r>
    </w:p>
    <w:p w14:paraId="40F8F8E8" w14:textId="74B377DB" w:rsidR="00EC0AFD" w:rsidRPr="003E0053" w:rsidRDefault="00EC0AFD" w:rsidP="00EC0AFD">
      <w:pPr>
        <w:spacing w:after="0" w:line="276" w:lineRule="auto"/>
        <w:jc w:val="both"/>
        <w:rPr>
          <w:rFonts w:ascii="Times New Roman" w:hAnsi="Times New Roman" w:cs="Times New Roman"/>
          <w:b/>
          <w:sz w:val="24"/>
          <w:szCs w:val="24"/>
          <w:lang w:val="es-VE"/>
        </w:rPr>
      </w:pPr>
      <w:r w:rsidRPr="003E0053">
        <w:rPr>
          <w:rFonts w:ascii="Times New Roman" w:hAnsi="Times New Roman" w:cs="Times New Roman"/>
          <w:b/>
          <w:sz w:val="24"/>
          <w:szCs w:val="24"/>
          <w:lang w:val="es-VE"/>
        </w:rPr>
        <w:t xml:space="preserve">Cuadro 1: </w:t>
      </w:r>
      <w:r w:rsidR="00E64BCA" w:rsidRPr="003E0053">
        <w:rPr>
          <w:rFonts w:ascii="Times New Roman" w:hAnsi="Times New Roman" w:cs="Times New Roman"/>
          <w:b/>
          <w:sz w:val="24"/>
          <w:szCs w:val="24"/>
          <w:lang w:val="es-VE"/>
        </w:rPr>
        <w:t>Atributos y Características del Líder Humanista</w:t>
      </w:r>
    </w:p>
    <w:tbl>
      <w:tblPr>
        <w:tblStyle w:val="Tablaconcuadrcula"/>
        <w:tblW w:w="0" w:type="auto"/>
        <w:tblInd w:w="108" w:type="dxa"/>
        <w:tblLook w:val="04A0" w:firstRow="1" w:lastRow="0" w:firstColumn="1" w:lastColumn="0" w:noHBand="0" w:noVBand="1"/>
      </w:tblPr>
      <w:tblGrid>
        <w:gridCol w:w="2014"/>
        <w:gridCol w:w="6894"/>
      </w:tblGrid>
      <w:tr w:rsidR="00EC0AFD" w:rsidRPr="004A28E3" w14:paraId="20A8D91C" w14:textId="77777777" w:rsidTr="00F533CA">
        <w:trPr>
          <w:trHeight w:val="357"/>
        </w:trPr>
        <w:tc>
          <w:tcPr>
            <w:tcW w:w="2014" w:type="dxa"/>
          </w:tcPr>
          <w:p w14:paraId="50381120" w14:textId="1D0608EF" w:rsidR="00EC0AFD" w:rsidRPr="004A28E3" w:rsidRDefault="00EC0AFD" w:rsidP="00F533CA">
            <w:pPr>
              <w:jc w:val="center"/>
              <w:rPr>
                <w:rFonts w:ascii="Times New Roman" w:hAnsi="Times New Roman" w:cs="Times New Roman"/>
                <w:b/>
                <w:sz w:val="20"/>
                <w:szCs w:val="20"/>
                <w:lang w:val="es-VE"/>
              </w:rPr>
            </w:pPr>
            <w:r w:rsidRPr="004A28E3">
              <w:rPr>
                <w:rFonts w:ascii="Times New Roman" w:hAnsi="Times New Roman" w:cs="Times New Roman"/>
                <w:b/>
                <w:sz w:val="20"/>
                <w:szCs w:val="20"/>
              </w:rPr>
              <w:t>Atributo</w:t>
            </w:r>
          </w:p>
        </w:tc>
        <w:tc>
          <w:tcPr>
            <w:tcW w:w="6894" w:type="dxa"/>
          </w:tcPr>
          <w:p w14:paraId="11F5E041" w14:textId="0B917EE3" w:rsidR="00EC0AFD" w:rsidRPr="004A28E3" w:rsidRDefault="00EC0AFD" w:rsidP="00F533CA">
            <w:pPr>
              <w:jc w:val="center"/>
              <w:rPr>
                <w:rFonts w:ascii="Times New Roman" w:hAnsi="Times New Roman" w:cs="Times New Roman"/>
                <w:b/>
                <w:sz w:val="20"/>
                <w:szCs w:val="20"/>
                <w:lang w:val="es-VE"/>
              </w:rPr>
            </w:pPr>
            <w:r w:rsidRPr="004A28E3">
              <w:rPr>
                <w:rFonts w:ascii="Times New Roman" w:hAnsi="Times New Roman" w:cs="Times New Roman"/>
                <w:b/>
                <w:sz w:val="20"/>
                <w:szCs w:val="20"/>
              </w:rPr>
              <w:t>Definición y Alcance Práctico</w:t>
            </w:r>
          </w:p>
        </w:tc>
      </w:tr>
      <w:tr w:rsidR="00EC0AFD" w:rsidRPr="004A28E3" w14:paraId="27ADCEBF" w14:textId="77777777" w:rsidTr="00F533CA">
        <w:tc>
          <w:tcPr>
            <w:tcW w:w="2014" w:type="dxa"/>
          </w:tcPr>
          <w:p w14:paraId="089DC331" w14:textId="67BD7792" w:rsidR="00EC0AFD" w:rsidRPr="004A28E3" w:rsidRDefault="00EC0AFD" w:rsidP="00F533CA">
            <w:pPr>
              <w:jc w:val="both"/>
              <w:rPr>
                <w:rFonts w:ascii="Times New Roman" w:hAnsi="Times New Roman" w:cs="Times New Roman"/>
                <w:b/>
                <w:sz w:val="20"/>
                <w:szCs w:val="20"/>
                <w:lang w:val="es-VE"/>
              </w:rPr>
            </w:pPr>
            <w:r w:rsidRPr="004A28E3">
              <w:rPr>
                <w:rFonts w:ascii="Times New Roman" w:hAnsi="Times New Roman" w:cs="Times New Roman"/>
                <w:sz w:val="20"/>
                <w:szCs w:val="20"/>
              </w:rPr>
              <w:t>Subsidiariedad</w:t>
            </w:r>
          </w:p>
        </w:tc>
        <w:tc>
          <w:tcPr>
            <w:tcW w:w="6894" w:type="dxa"/>
          </w:tcPr>
          <w:p w14:paraId="2755F53C" w14:textId="7E7BCFD4" w:rsidR="00EC0AFD" w:rsidRPr="004A28E3" w:rsidRDefault="00EC0AFD" w:rsidP="00F533CA">
            <w:pPr>
              <w:jc w:val="both"/>
              <w:rPr>
                <w:rFonts w:ascii="Times New Roman" w:hAnsi="Times New Roman" w:cs="Times New Roman"/>
                <w:sz w:val="20"/>
                <w:szCs w:val="20"/>
              </w:rPr>
            </w:pPr>
            <w:r w:rsidRPr="004A28E3">
              <w:rPr>
                <w:rFonts w:ascii="Times New Roman" w:hAnsi="Times New Roman" w:cs="Times New Roman"/>
                <w:sz w:val="20"/>
                <w:szCs w:val="20"/>
              </w:rPr>
              <w:t>Interviene únicamente cuando es necesario, promoviendo la autonomía del equipo.</w:t>
            </w:r>
          </w:p>
        </w:tc>
      </w:tr>
      <w:tr w:rsidR="00EC0AFD" w:rsidRPr="004A28E3" w14:paraId="6CD17404" w14:textId="77777777" w:rsidTr="00F533CA">
        <w:tc>
          <w:tcPr>
            <w:tcW w:w="2014" w:type="dxa"/>
          </w:tcPr>
          <w:p w14:paraId="51E147F5" w14:textId="3E053364" w:rsidR="00EC0AFD" w:rsidRPr="004A28E3" w:rsidRDefault="00EC0AFD" w:rsidP="00F533CA">
            <w:pPr>
              <w:jc w:val="both"/>
              <w:rPr>
                <w:rFonts w:ascii="Times New Roman" w:hAnsi="Times New Roman" w:cs="Times New Roman"/>
                <w:b/>
                <w:sz w:val="20"/>
                <w:szCs w:val="20"/>
                <w:lang w:val="es-VE"/>
              </w:rPr>
            </w:pPr>
            <w:r w:rsidRPr="004A28E3">
              <w:rPr>
                <w:rFonts w:ascii="Times New Roman" w:hAnsi="Times New Roman" w:cs="Times New Roman"/>
                <w:sz w:val="20"/>
                <w:szCs w:val="20"/>
              </w:rPr>
              <w:t>Sensibilidad Moral</w:t>
            </w:r>
          </w:p>
        </w:tc>
        <w:tc>
          <w:tcPr>
            <w:tcW w:w="6894" w:type="dxa"/>
          </w:tcPr>
          <w:p w14:paraId="4A926249" w14:textId="4EFDED0C" w:rsidR="00EC0AFD" w:rsidRPr="004A28E3" w:rsidRDefault="00EC0AFD" w:rsidP="00F533CA">
            <w:pPr>
              <w:jc w:val="both"/>
              <w:rPr>
                <w:rFonts w:ascii="Times New Roman" w:hAnsi="Times New Roman" w:cs="Times New Roman"/>
                <w:sz w:val="20"/>
                <w:szCs w:val="20"/>
              </w:rPr>
            </w:pPr>
            <w:r w:rsidRPr="004A28E3">
              <w:rPr>
                <w:rFonts w:ascii="Times New Roman" w:hAnsi="Times New Roman" w:cs="Times New Roman"/>
                <w:sz w:val="20"/>
                <w:szCs w:val="20"/>
              </w:rPr>
              <w:t>Equilibra el cumplimiento normativo con el bienestar emocional del trabajador.</w:t>
            </w:r>
          </w:p>
        </w:tc>
      </w:tr>
      <w:tr w:rsidR="00EC0AFD" w:rsidRPr="004A28E3" w14:paraId="45D06BA5" w14:textId="77777777" w:rsidTr="00F533CA">
        <w:trPr>
          <w:trHeight w:val="273"/>
        </w:trPr>
        <w:tc>
          <w:tcPr>
            <w:tcW w:w="2014" w:type="dxa"/>
          </w:tcPr>
          <w:p w14:paraId="3A5CB411" w14:textId="2AEC9517" w:rsidR="00EC0AFD" w:rsidRPr="004A28E3" w:rsidRDefault="00EC0AFD" w:rsidP="00F533CA">
            <w:pPr>
              <w:jc w:val="both"/>
              <w:rPr>
                <w:rFonts w:ascii="Times New Roman" w:hAnsi="Times New Roman" w:cs="Times New Roman"/>
                <w:b/>
                <w:sz w:val="20"/>
                <w:szCs w:val="20"/>
                <w:lang w:val="es-VE"/>
              </w:rPr>
            </w:pPr>
            <w:r w:rsidRPr="004A28E3">
              <w:rPr>
                <w:rFonts w:ascii="Times New Roman" w:hAnsi="Times New Roman" w:cs="Times New Roman"/>
                <w:sz w:val="20"/>
                <w:szCs w:val="20"/>
              </w:rPr>
              <w:t>Capacidad Persuasiva</w:t>
            </w:r>
          </w:p>
        </w:tc>
        <w:tc>
          <w:tcPr>
            <w:tcW w:w="6894" w:type="dxa"/>
          </w:tcPr>
          <w:p w14:paraId="1174B856" w14:textId="5B1BA7B7" w:rsidR="00EC0AFD" w:rsidRPr="004A28E3" w:rsidRDefault="00EC0AFD" w:rsidP="00F533CA">
            <w:pPr>
              <w:jc w:val="both"/>
              <w:rPr>
                <w:rFonts w:ascii="Times New Roman" w:hAnsi="Times New Roman" w:cs="Times New Roman"/>
                <w:sz w:val="20"/>
                <w:szCs w:val="20"/>
              </w:rPr>
            </w:pPr>
            <w:r w:rsidRPr="004A28E3">
              <w:rPr>
                <w:rFonts w:ascii="Times New Roman" w:hAnsi="Times New Roman" w:cs="Times New Roman"/>
                <w:sz w:val="20"/>
                <w:szCs w:val="20"/>
              </w:rPr>
              <w:t>Dirige mediante la motivación, el consenso y el diálogo asertivo.</w:t>
            </w:r>
          </w:p>
        </w:tc>
      </w:tr>
      <w:tr w:rsidR="00EC0AFD" w:rsidRPr="004A28E3" w14:paraId="642E4CE1" w14:textId="77777777" w:rsidTr="00F533CA">
        <w:tc>
          <w:tcPr>
            <w:tcW w:w="2014" w:type="dxa"/>
          </w:tcPr>
          <w:p w14:paraId="67BE7FD1" w14:textId="5FF957A6" w:rsidR="00EC0AFD" w:rsidRPr="004A28E3" w:rsidRDefault="00EC0AFD" w:rsidP="00F533CA">
            <w:pPr>
              <w:jc w:val="both"/>
              <w:rPr>
                <w:rFonts w:ascii="Times New Roman" w:hAnsi="Times New Roman" w:cs="Times New Roman"/>
                <w:b/>
                <w:sz w:val="20"/>
                <w:szCs w:val="20"/>
                <w:lang w:val="es-VE"/>
              </w:rPr>
            </w:pPr>
            <w:r w:rsidRPr="004A28E3">
              <w:rPr>
                <w:rFonts w:ascii="Times New Roman" w:hAnsi="Times New Roman" w:cs="Times New Roman"/>
                <w:sz w:val="20"/>
                <w:szCs w:val="20"/>
              </w:rPr>
              <w:t>Ejemplaridad</w:t>
            </w:r>
          </w:p>
        </w:tc>
        <w:tc>
          <w:tcPr>
            <w:tcW w:w="6894" w:type="dxa"/>
          </w:tcPr>
          <w:p w14:paraId="123A5DD4" w14:textId="4CD065E3" w:rsidR="00EC0AFD" w:rsidRPr="004A28E3" w:rsidRDefault="00EC0AFD" w:rsidP="00F533CA">
            <w:pPr>
              <w:jc w:val="both"/>
              <w:rPr>
                <w:rFonts w:ascii="Times New Roman" w:hAnsi="Times New Roman" w:cs="Times New Roman"/>
                <w:sz w:val="20"/>
                <w:szCs w:val="20"/>
              </w:rPr>
            </w:pPr>
            <w:r w:rsidRPr="004A28E3">
              <w:rPr>
                <w:rFonts w:ascii="Times New Roman" w:hAnsi="Times New Roman" w:cs="Times New Roman"/>
                <w:sz w:val="20"/>
                <w:szCs w:val="20"/>
              </w:rPr>
              <w:t>Muestra el camino con el propio actuar, transmitiendo confianza y coherencia.</w:t>
            </w:r>
          </w:p>
        </w:tc>
      </w:tr>
      <w:tr w:rsidR="00EC0AFD" w:rsidRPr="004A28E3" w14:paraId="466891E2" w14:textId="77777777" w:rsidTr="00F533CA">
        <w:tc>
          <w:tcPr>
            <w:tcW w:w="2014" w:type="dxa"/>
          </w:tcPr>
          <w:p w14:paraId="5F483CC9" w14:textId="6F6B042C" w:rsidR="00EC0AFD" w:rsidRPr="004A28E3" w:rsidRDefault="00EC0AFD" w:rsidP="00F533CA">
            <w:pPr>
              <w:jc w:val="both"/>
              <w:rPr>
                <w:rFonts w:ascii="Times New Roman" w:hAnsi="Times New Roman" w:cs="Times New Roman"/>
                <w:b/>
                <w:sz w:val="20"/>
                <w:szCs w:val="20"/>
                <w:lang w:val="es-VE"/>
              </w:rPr>
            </w:pPr>
            <w:r w:rsidRPr="004A28E3">
              <w:rPr>
                <w:rFonts w:ascii="Times New Roman" w:hAnsi="Times New Roman" w:cs="Times New Roman"/>
                <w:sz w:val="20"/>
                <w:szCs w:val="20"/>
              </w:rPr>
              <w:t>Carisma Proactivo</w:t>
            </w:r>
          </w:p>
        </w:tc>
        <w:tc>
          <w:tcPr>
            <w:tcW w:w="6894" w:type="dxa"/>
          </w:tcPr>
          <w:p w14:paraId="7150DE2E" w14:textId="71E19585" w:rsidR="00EC0AFD" w:rsidRPr="004A28E3" w:rsidRDefault="00EC0AFD" w:rsidP="00F533CA">
            <w:pPr>
              <w:jc w:val="both"/>
              <w:rPr>
                <w:rFonts w:ascii="Times New Roman" w:hAnsi="Times New Roman" w:cs="Times New Roman"/>
                <w:sz w:val="20"/>
                <w:szCs w:val="20"/>
              </w:rPr>
            </w:pPr>
            <w:r w:rsidRPr="004A28E3">
              <w:rPr>
                <w:rFonts w:ascii="Times New Roman" w:hAnsi="Times New Roman" w:cs="Times New Roman"/>
                <w:sz w:val="20"/>
                <w:szCs w:val="20"/>
              </w:rPr>
              <w:t>Genera entusiasmo e inspira al compromiso libremente asumido.</w:t>
            </w:r>
          </w:p>
        </w:tc>
      </w:tr>
      <w:tr w:rsidR="00EC0AFD" w:rsidRPr="004A28E3" w14:paraId="0C55E508" w14:textId="77777777" w:rsidTr="00F533CA">
        <w:tc>
          <w:tcPr>
            <w:tcW w:w="2014" w:type="dxa"/>
          </w:tcPr>
          <w:p w14:paraId="34B158A7" w14:textId="51F8E7FA" w:rsidR="00EC0AFD" w:rsidRPr="004A28E3" w:rsidRDefault="00EC0AFD" w:rsidP="00F533CA">
            <w:pPr>
              <w:jc w:val="both"/>
              <w:rPr>
                <w:rFonts w:ascii="Times New Roman" w:hAnsi="Times New Roman" w:cs="Times New Roman"/>
                <w:b/>
                <w:sz w:val="20"/>
                <w:szCs w:val="20"/>
                <w:lang w:val="es-VE"/>
              </w:rPr>
            </w:pPr>
            <w:r w:rsidRPr="004A28E3">
              <w:rPr>
                <w:rFonts w:ascii="Times New Roman" w:hAnsi="Times New Roman" w:cs="Times New Roman"/>
                <w:sz w:val="20"/>
                <w:szCs w:val="20"/>
              </w:rPr>
              <w:t>Equidad y Justicia</w:t>
            </w:r>
          </w:p>
        </w:tc>
        <w:tc>
          <w:tcPr>
            <w:tcW w:w="6894" w:type="dxa"/>
          </w:tcPr>
          <w:p w14:paraId="12A2D86F" w14:textId="76320A45" w:rsidR="00EC0AFD" w:rsidRPr="004A28E3" w:rsidRDefault="00EC0AFD" w:rsidP="00F533CA">
            <w:pPr>
              <w:jc w:val="both"/>
              <w:rPr>
                <w:rFonts w:ascii="Times New Roman" w:hAnsi="Times New Roman" w:cs="Times New Roman"/>
                <w:sz w:val="20"/>
                <w:szCs w:val="20"/>
              </w:rPr>
            </w:pPr>
            <w:r w:rsidRPr="004A28E3">
              <w:rPr>
                <w:rFonts w:ascii="Times New Roman" w:hAnsi="Times New Roman" w:cs="Times New Roman"/>
                <w:sz w:val="20"/>
                <w:szCs w:val="20"/>
              </w:rPr>
              <w:t>Asigna funciones y reconocimientos según el mérito, capacidades y dignidad de la persona.</w:t>
            </w:r>
          </w:p>
        </w:tc>
      </w:tr>
      <w:tr w:rsidR="00EC0AFD" w:rsidRPr="004A28E3" w14:paraId="57028776" w14:textId="77777777" w:rsidTr="00F533CA">
        <w:tc>
          <w:tcPr>
            <w:tcW w:w="2014" w:type="dxa"/>
          </w:tcPr>
          <w:p w14:paraId="56401B0D" w14:textId="6F02F482" w:rsidR="00EC0AFD" w:rsidRPr="004A28E3" w:rsidRDefault="00EC0AFD" w:rsidP="00F533CA">
            <w:pPr>
              <w:jc w:val="both"/>
              <w:rPr>
                <w:rFonts w:ascii="Times New Roman" w:hAnsi="Times New Roman" w:cs="Times New Roman"/>
                <w:b/>
                <w:sz w:val="20"/>
                <w:szCs w:val="20"/>
                <w:lang w:val="es-VE"/>
              </w:rPr>
            </w:pPr>
            <w:r w:rsidRPr="004A28E3">
              <w:rPr>
                <w:rFonts w:ascii="Times New Roman" w:hAnsi="Times New Roman" w:cs="Times New Roman"/>
                <w:sz w:val="20"/>
                <w:szCs w:val="20"/>
              </w:rPr>
              <w:t>Atributo</w:t>
            </w:r>
          </w:p>
        </w:tc>
        <w:tc>
          <w:tcPr>
            <w:tcW w:w="6894" w:type="dxa"/>
          </w:tcPr>
          <w:p w14:paraId="745AB5EF" w14:textId="7235EFA4" w:rsidR="00EC0AFD" w:rsidRPr="004A28E3" w:rsidRDefault="00EC0AFD" w:rsidP="00F533CA">
            <w:pPr>
              <w:jc w:val="both"/>
              <w:rPr>
                <w:rFonts w:ascii="Times New Roman" w:hAnsi="Times New Roman" w:cs="Times New Roman"/>
                <w:sz w:val="20"/>
                <w:szCs w:val="20"/>
              </w:rPr>
            </w:pPr>
            <w:r w:rsidRPr="004A28E3">
              <w:rPr>
                <w:rFonts w:ascii="Times New Roman" w:hAnsi="Times New Roman" w:cs="Times New Roman"/>
                <w:sz w:val="20"/>
                <w:szCs w:val="20"/>
              </w:rPr>
              <w:t>Definición y Alcance Práctico</w:t>
            </w:r>
          </w:p>
        </w:tc>
      </w:tr>
    </w:tbl>
    <w:p w14:paraId="74356279" w14:textId="6BC00FF4" w:rsidR="00EC0AFD" w:rsidRPr="003E0053" w:rsidRDefault="00F533CA" w:rsidP="00EC0AFD">
      <w:pPr>
        <w:spacing w:after="0" w:line="360" w:lineRule="auto"/>
        <w:jc w:val="both"/>
        <w:rPr>
          <w:rFonts w:ascii="Times New Roman" w:hAnsi="Times New Roman" w:cs="Times New Roman"/>
          <w:b/>
          <w:sz w:val="24"/>
          <w:szCs w:val="24"/>
          <w:lang w:val="es-VE"/>
        </w:rPr>
      </w:pPr>
      <w:r>
        <w:rPr>
          <w:rFonts w:ascii="Times New Roman" w:hAnsi="Times New Roman" w:cs="Times New Roman"/>
          <w:b/>
          <w:sz w:val="24"/>
          <w:szCs w:val="24"/>
          <w:lang w:val="es-VE"/>
        </w:rPr>
        <w:t xml:space="preserve"> </w:t>
      </w:r>
      <w:r w:rsidR="00E27274" w:rsidRPr="003E0053">
        <w:rPr>
          <w:rFonts w:ascii="Times New Roman" w:hAnsi="Times New Roman" w:cs="Times New Roman"/>
          <w:b/>
          <w:sz w:val="24"/>
          <w:szCs w:val="24"/>
          <w:lang w:val="es-VE"/>
        </w:rPr>
        <w:t xml:space="preserve">Nota: </w:t>
      </w:r>
      <w:r w:rsidR="00E27274" w:rsidRPr="003E0053">
        <w:rPr>
          <w:rFonts w:ascii="Times New Roman" w:hAnsi="Times New Roman" w:cs="Times New Roman"/>
          <w:sz w:val="24"/>
          <w:szCs w:val="24"/>
          <w:lang w:val="es-VE"/>
        </w:rPr>
        <w:t xml:space="preserve">Adaptado de Ponce (2026) a partir de los aportes de </w:t>
      </w:r>
      <w:proofErr w:type="spellStart"/>
      <w:r w:rsidR="00E27274" w:rsidRPr="003E0053">
        <w:rPr>
          <w:rFonts w:ascii="Times New Roman" w:hAnsi="Times New Roman" w:cs="Times New Roman"/>
          <w:sz w:val="24"/>
          <w:szCs w:val="24"/>
          <w:lang w:val="es-VE"/>
        </w:rPr>
        <w:t>Spaemann</w:t>
      </w:r>
      <w:proofErr w:type="spellEnd"/>
      <w:r w:rsidR="00E27274" w:rsidRPr="003E0053">
        <w:rPr>
          <w:rFonts w:ascii="Times New Roman" w:hAnsi="Times New Roman" w:cs="Times New Roman"/>
          <w:sz w:val="24"/>
          <w:szCs w:val="24"/>
          <w:lang w:val="es-VE"/>
        </w:rPr>
        <w:t xml:space="preserve"> (2000).</w:t>
      </w:r>
    </w:p>
    <w:p w14:paraId="2E143A36" w14:textId="77777777" w:rsidR="00C17977" w:rsidRPr="003E0053" w:rsidRDefault="00C17977" w:rsidP="00D1480D">
      <w:pPr>
        <w:spacing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     Al examinar la dinámica directiva del Departamento de Tecnología Administrativa bajo este marco, los atributos del líder humanista se constituyen en el patrón de evaluación para identificar los nudos críticos institucionales. La ausencia constatada de estos rasgos en la coordinación actual justifica la necesidad imperiosa de transformar la cultura de liderazgo en la Extensión Güiria. Esta reflexión orienta la formulación de los talleres y espacios de formación propuestos en la investigación, asegurando que el cambio gerencial no se quede en un mero discurso, sino en la adopción efectiva de estos atributos por parte de la línea directiva.</w:t>
      </w:r>
    </w:p>
    <w:p w14:paraId="00AC3B9C" w14:textId="3F350CFE" w:rsidR="00F533CA" w:rsidRPr="00F533CA" w:rsidRDefault="00C17977" w:rsidP="00F533CA">
      <w:pPr>
        <w:spacing w:after="0" w:line="360" w:lineRule="auto"/>
        <w:jc w:val="both"/>
        <w:rPr>
          <w:rFonts w:ascii="Times New Roman" w:hAnsi="Times New Roman" w:cs="Times New Roman"/>
          <w:b/>
          <w:bCs/>
          <w:sz w:val="24"/>
          <w:szCs w:val="24"/>
          <w:lang w:val="es-VE"/>
        </w:rPr>
      </w:pPr>
      <w:r w:rsidRPr="003E0053">
        <w:rPr>
          <w:rFonts w:ascii="Times New Roman" w:hAnsi="Times New Roman" w:cs="Times New Roman"/>
          <w:sz w:val="24"/>
          <w:szCs w:val="24"/>
          <w:lang w:val="es-VE"/>
        </w:rPr>
        <w:t xml:space="preserve">  </w:t>
      </w:r>
      <w:bookmarkStart w:id="5" w:name="_Hlk235903079"/>
      <w:r w:rsidR="00F533CA" w:rsidRPr="00F533CA">
        <w:rPr>
          <w:rFonts w:ascii="Times New Roman" w:hAnsi="Times New Roman" w:cs="Times New Roman"/>
          <w:b/>
          <w:bCs/>
          <w:sz w:val="24"/>
          <w:szCs w:val="24"/>
          <w:lang w:val="es-VE"/>
        </w:rPr>
        <w:t xml:space="preserve">Articulación con la Teoría Crítica y </w:t>
      </w:r>
      <w:r w:rsidR="00CD5AB3">
        <w:rPr>
          <w:rFonts w:ascii="Times New Roman" w:hAnsi="Times New Roman" w:cs="Times New Roman"/>
          <w:b/>
          <w:bCs/>
          <w:sz w:val="24"/>
          <w:szCs w:val="24"/>
          <w:lang w:val="es-VE"/>
        </w:rPr>
        <w:t>el</w:t>
      </w:r>
      <w:r w:rsidR="00F533CA" w:rsidRPr="00F533CA">
        <w:rPr>
          <w:rFonts w:ascii="Times New Roman" w:hAnsi="Times New Roman" w:cs="Times New Roman"/>
          <w:b/>
          <w:bCs/>
          <w:sz w:val="24"/>
          <w:szCs w:val="24"/>
          <w:lang w:val="es-VE"/>
        </w:rPr>
        <w:t xml:space="preserve"> Pensamiento Complejo.</w:t>
      </w:r>
    </w:p>
    <w:p w14:paraId="080002AF" w14:textId="0E9CFA31" w:rsidR="00F533CA" w:rsidRPr="00F533CA" w:rsidRDefault="00F533CA" w:rsidP="00134EF0">
      <w:pPr>
        <w:spacing w:after="0" w:line="360" w:lineRule="auto"/>
        <w:ind w:firstLine="708"/>
        <w:jc w:val="both"/>
        <w:rPr>
          <w:rFonts w:ascii="Times New Roman" w:hAnsi="Times New Roman" w:cs="Times New Roman"/>
          <w:bCs/>
          <w:sz w:val="24"/>
          <w:szCs w:val="24"/>
          <w:lang w:val="es-VE"/>
        </w:rPr>
      </w:pPr>
      <w:r w:rsidRPr="00F533CA">
        <w:rPr>
          <w:rFonts w:ascii="Times New Roman" w:hAnsi="Times New Roman" w:cs="Times New Roman"/>
          <w:bCs/>
          <w:sz w:val="24"/>
          <w:szCs w:val="24"/>
          <w:lang w:val="es-VE"/>
        </w:rPr>
        <w:t xml:space="preserve">Para abordar integralmente la transformación universitaria, el modelo gerencial propuesto se articula éticamente con los postulados de la Teoría Crítica (Habermas, 1987; Freire, 1970) y el Pensamiento Complejo (Morín, 1999).  Desde la Teoría Crítica, la gestión </w:t>
      </w:r>
      <w:r w:rsidRPr="00F533CA">
        <w:rPr>
          <w:rFonts w:ascii="Times New Roman" w:hAnsi="Times New Roman" w:cs="Times New Roman"/>
          <w:bCs/>
          <w:sz w:val="24"/>
          <w:szCs w:val="24"/>
          <w:lang w:val="es-VE"/>
        </w:rPr>
        <w:lastRenderedPageBreak/>
        <w:t xml:space="preserve">educativa deja de contemplarse como un mero ejercicio burocrático para asumirse como un espacio de acción comunicativa y emancipadora. Bajo este enfoque, el docente no es un mero ejecutor pasivo de instrucciones normativas, sino un agente consciente capaz de problematizar su entorno y transformar la realidad institucional mediante el diálogo reflexivo.  </w:t>
      </w:r>
    </w:p>
    <w:p w14:paraId="0373BB0F" w14:textId="3736D20A" w:rsidR="00F533CA" w:rsidRPr="00F533CA" w:rsidRDefault="00F533CA" w:rsidP="00B15326">
      <w:pPr>
        <w:spacing w:line="360" w:lineRule="auto"/>
        <w:jc w:val="both"/>
        <w:rPr>
          <w:rFonts w:ascii="Times New Roman" w:hAnsi="Times New Roman" w:cs="Times New Roman"/>
          <w:bCs/>
          <w:sz w:val="24"/>
          <w:szCs w:val="24"/>
          <w:lang w:val="es-VE"/>
        </w:rPr>
      </w:pPr>
      <w:r w:rsidRPr="00F533CA">
        <w:rPr>
          <w:rFonts w:ascii="Times New Roman" w:hAnsi="Times New Roman" w:cs="Times New Roman"/>
          <w:bCs/>
          <w:sz w:val="24"/>
          <w:szCs w:val="24"/>
          <w:lang w:val="es-VE"/>
        </w:rPr>
        <w:t xml:space="preserve">     </w:t>
      </w:r>
      <w:r w:rsidR="00134EF0">
        <w:rPr>
          <w:rFonts w:ascii="Times New Roman" w:hAnsi="Times New Roman" w:cs="Times New Roman"/>
          <w:bCs/>
          <w:sz w:val="24"/>
          <w:szCs w:val="24"/>
          <w:lang w:val="es-VE"/>
        </w:rPr>
        <w:tab/>
      </w:r>
      <w:r w:rsidRPr="00F533CA">
        <w:rPr>
          <w:rFonts w:ascii="Times New Roman" w:hAnsi="Times New Roman" w:cs="Times New Roman"/>
          <w:bCs/>
          <w:sz w:val="24"/>
          <w:szCs w:val="24"/>
          <w:lang w:val="es-VE"/>
        </w:rPr>
        <w:t xml:space="preserve">Por su parte, desde el Pensamiento Complejo, la universidad se reconoce como un sistema </w:t>
      </w:r>
      <w:proofErr w:type="spellStart"/>
      <w:r w:rsidRPr="00F533CA">
        <w:rPr>
          <w:rFonts w:ascii="Times New Roman" w:hAnsi="Times New Roman" w:cs="Times New Roman"/>
          <w:bCs/>
          <w:sz w:val="24"/>
          <w:szCs w:val="24"/>
          <w:lang w:val="es-VE"/>
        </w:rPr>
        <w:t>multirreferencial</w:t>
      </w:r>
      <w:proofErr w:type="spellEnd"/>
      <w:r w:rsidRPr="00F533CA">
        <w:rPr>
          <w:rFonts w:ascii="Times New Roman" w:hAnsi="Times New Roman" w:cs="Times New Roman"/>
          <w:bCs/>
          <w:sz w:val="24"/>
          <w:szCs w:val="24"/>
          <w:lang w:val="es-VE"/>
        </w:rPr>
        <w:t xml:space="preserve"> y dinámico donde interactúan factores académicos, administrativos, socioemocionales y territoriales. La gerencia no puede pretender controlar linealmente cada proceso mediante la rigidez burocrática; requiere acoger la incertidumbre, la diversidad de criterios y la interdependencia de las partes para promover soluciones integrales y multidimensionales dentro de la Extensión Güiria. </w:t>
      </w:r>
    </w:p>
    <w:bookmarkEnd w:id="5"/>
    <w:p w14:paraId="291120A6" w14:textId="60AAA4BD" w:rsidR="00EC0AFD" w:rsidRPr="003E0053" w:rsidRDefault="00D73BDE" w:rsidP="00EC0AFD">
      <w:pPr>
        <w:spacing w:after="0" w:line="360" w:lineRule="auto"/>
        <w:jc w:val="both"/>
        <w:rPr>
          <w:rFonts w:ascii="Times New Roman" w:hAnsi="Times New Roman" w:cs="Times New Roman"/>
          <w:b/>
          <w:sz w:val="24"/>
          <w:szCs w:val="24"/>
          <w:lang w:val="es-VE"/>
        </w:rPr>
      </w:pPr>
      <w:r w:rsidRPr="003E0053">
        <w:rPr>
          <w:rFonts w:ascii="Times New Roman" w:hAnsi="Times New Roman" w:cs="Times New Roman"/>
          <w:b/>
          <w:sz w:val="24"/>
          <w:szCs w:val="24"/>
          <w:lang w:val="es-VE"/>
        </w:rPr>
        <w:t>Fundamentación Legal de la Gestión Humanizada</w:t>
      </w:r>
      <w:r w:rsidR="00EC0AFD" w:rsidRPr="003E0053">
        <w:rPr>
          <w:rFonts w:ascii="Times New Roman" w:hAnsi="Times New Roman" w:cs="Times New Roman"/>
          <w:b/>
          <w:sz w:val="24"/>
          <w:szCs w:val="24"/>
          <w:lang w:val="es-VE"/>
        </w:rPr>
        <w:t xml:space="preserve"> </w:t>
      </w:r>
    </w:p>
    <w:p w14:paraId="1A8F50AA" w14:textId="59485550" w:rsidR="00D73BDE" w:rsidRPr="003E0053" w:rsidRDefault="00D73BDE" w:rsidP="000D1794">
      <w:pPr>
        <w:spacing w:after="0" w:line="360" w:lineRule="auto"/>
        <w:jc w:val="both"/>
        <w:rPr>
          <w:rFonts w:ascii="Times New Roman" w:hAnsi="Times New Roman" w:cs="Times New Roman"/>
          <w:bCs/>
          <w:sz w:val="24"/>
          <w:szCs w:val="24"/>
          <w:lang w:val="es-VE"/>
        </w:rPr>
      </w:pPr>
      <w:r w:rsidRPr="003E0053">
        <w:rPr>
          <w:rFonts w:ascii="Times New Roman" w:hAnsi="Times New Roman" w:cs="Times New Roman"/>
          <w:b/>
          <w:bCs/>
          <w:sz w:val="24"/>
          <w:szCs w:val="24"/>
          <w:lang w:val="es-VE"/>
        </w:rPr>
        <w:t xml:space="preserve">    </w:t>
      </w:r>
      <w:r w:rsidR="00134EF0">
        <w:rPr>
          <w:rFonts w:ascii="Times New Roman" w:hAnsi="Times New Roman" w:cs="Times New Roman"/>
          <w:b/>
          <w:bCs/>
          <w:sz w:val="24"/>
          <w:szCs w:val="24"/>
          <w:lang w:val="es-VE"/>
        </w:rPr>
        <w:tab/>
      </w:r>
      <w:r w:rsidR="000D1794" w:rsidRPr="003E0053">
        <w:rPr>
          <w:rFonts w:ascii="Times New Roman" w:hAnsi="Times New Roman" w:cs="Times New Roman"/>
          <w:bCs/>
          <w:sz w:val="24"/>
          <w:szCs w:val="24"/>
          <w:lang w:val="es-VE"/>
        </w:rPr>
        <w:t xml:space="preserve">El estudio encuentra un sólido soporte normativo e institucional en el marco jurídico venezolano vigente. </w:t>
      </w:r>
    </w:p>
    <w:p w14:paraId="3DCF270E" w14:textId="77777777" w:rsidR="00D73BDE" w:rsidRPr="003E0053" w:rsidRDefault="000D1794" w:rsidP="00D73BDE">
      <w:pPr>
        <w:pStyle w:val="Prrafodelista"/>
        <w:numPr>
          <w:ilvl w:val="0"/>
          <w:numId w:val="7"/>
        </w:numPr>
        <w:spacing w:after="0" w:line="360" w:lineRule="auto"/>
        <w:jc w:val="both"/>
        <w:rPr>
          <w:rFonts w:ascii="Times New Roman" w:hAnsi="Times New Roman" w:cs="Times New Roman"/>
          <w:bCs/>
          <w:sz w:val="24"/>
          <w:szCs w:val="24"/>
          <w:lang w:val="es-VE"/>
        </w:rPr>
      </w:pPr>
      <w:r w:rsidRPr="003E0053">
        <w:rPr>
          <w:rFonts w:ascii="Times New Roman" w:hAnsi="Times New Roman" w:cs="Times New Roman"/>
          <w:bCs/>
          <w:sz w:val="24"/>
          <w:szCs w:val="24"/>
          <w:lang w:val="es-VE"/>
        </w:rPr>
        <w:t xml:space="preserve">En primer lugar, la Constitución de la República Bolivariana de Venezuela (1999), en su Artículo 87, garantiza el derecho al trabajo en condiciones dignas, decorosas y seguras que aseguren el desarrollo integral de la persona. </w:t>
      </w:r>
    </w:p>
    <w:p w14:paraId="34E18277" w14:textId="77777777" w:rsidR="00D73BDE" w:rsidRPr="003E0053" w:rsidRDefault="000D1794" w:rsidP="00D73BDE">
      <w:pPr>
        <w:pStyle w:val="Prrafodelista"/>
        <w:numPr>
          <w:ilvl w:val="0"/>
          <w:numId w:val="7"/>
        </w:numPr>
        <w:spacing w:after="0" w:line="360" w:lineRule="auto"/>
        <w:jc w:val="both"/>
        <w:rPr>
          <w:rFonts w:ascii="Times New Roman" w:hAnsi="Times New Roman" w:cs="Times New Roman"/>
          <w:bCs/>
          <w:sz w:val="24"/>
          <w:szCs w:val="24"/>
          <w:lang w:val="es-VE"/>
        </w:rPr>
      </w:pPr>
      <w:r w:rsidRPr="003E0053">
        <w:rPr>
          <w:rFonts w:ascii="Times New Roman" w:hAnsi="Times New Roman" w:cs="Times New Roman"/>
          <w:bCs/>
          <w:sz w:val="24"/>
          <w:szCs w:val="24"/>
          <w:lang w:val="es-VE"/>
        </w:rPr>
        <w:t xml:space="preserve">En consonancia con este precepto, la Ley del Estatuto de la Función Pública (2002) establece en su Artículo 63 que el desarrollo del personal en las instituciones del Estado debe lograrse mediante procesos continuos de formación y capacitación profesional, técnica y moral. </w:t>
      </w:r>
      <w:r w:rsidR="00D73BDE" w:rsidRPr="003E0053">
        <w:rPr>
          <w:rFonts w:ascii="Times New Roman" w:hAnsi="Times New Roman" w:cs="Times New Roman"/>
          <w:bCs/>
          <w:sz w:val="24"/>
          <w:szCs w:val="24"/>
          <w:lang w:val="es-VE"/>
        </w:rPr>
        <w:t xml:space="preserve"> </w:t>
      </w:r>
    </w:p>
    <w:p w14:paraId="01218145" w14:textId="77777777" w:rsidR="00D73BDE" w:rsidRPr="003E0053" w:rsidRDefault="000D1794" w:rsidP="00D73BDE">
      <w:pPr>
        <w:pStyle w:val="Prrafodelista"/>
        <w:numPr>
          <w:ilvl w:val="0"/>
          <w:numId w:val="7"/>
        </w:numPr>
        <w:spacing w:after="0" w:line="360" w:lineRule="auto"/>
        <w:jc w:val="both"/>
        <w:rPr>
          <w:rFonts w:ascii="Times New Roman" w:hAnsi="Times New Roman" w:cs="Times New Roman"/>
          <w:bCs/>
          <w:sz w:val="24"/>
          <w:szCs w:val="24"/>
          <w:lang w:val="es-VE"/>
        </w:rPr>
      </w:pPr>
      <w:r w:rsidRPr="003E0053">
        <w:rPr>
          <w:rFonts w:ascii="Times New Roman" w:hAnsi="Times New Roman" w:cs="Times New Roman"/>
          <w:bCs/>
          <w:sz w:val="24"/>
          <w:szCs w:val="24"/>
          <w:lang w:val="es-VE"/>
        </w:rPr>
        <w:t xml:space="preserve">Por su parte, la Ley Orgánica del Trabajo, los Trabajadores y las Trabajadoras (2012) dispone en su Artículo 156 que el proceso social de trabajo debe realizarse en condiciones que permitan el pleno desarrollo de las potencialidades, la creatividad y el respeto irrestricto a la dignidad humana. </w:t>
      </w:r>
    </w:p>
    <w:p w14:paraId="6D00D0D5" w14:textId="01DF212E" w:rsidR="000D1794" w:rsidRPr="003E0053" w:rsidRDefault="000D1794" w:rsidP="000D1794">
      <w:pPr>
        <w:pStyle w:val="Prrafodelista"/>
        <w:numPr>
          <w:ilvl w:val="0"/>
          <w:numId w:val="7"/>
        </w:numPr>
        <w:spacing w:after="0" w:line="360" w:lineRule="auto"/>
        <w:jc w:val="both"/>
        <w:rPr>
          <w:rFonts w:ascii="Times New Roman" w:hAnsi="Times New Roman" w:cs="Times New Roman"/>
          <w:bCs/>
          <w:sz w:val="24"/>
          <w:szCs w:val="24"/>
          <w:lang w:val="es-VE"/>
        </w:rPr>
      </w:pPr>
      <w:r w:rsidRPr="003E0053">
        <w:rPr>
          <w:rFonts w:ascii="Times New Roman" w:hAnsi="Times New Roman" w:cs="Times New Roman"/>
          <w:bCs/>
          <w:sz w:val="24"/>
          <w:szCs w:val="24"/>
          <w:lang w:val="es-VE"/>
        </w:rPr>
        <w:t>Finalmente, el Plan de la Patria orienta en su Objetivo 1.5.5.1 la ejecución de planes sectoriales destinados a la descolonización de las estructuras administrativas tradicionales e identificación de nudos críticos institucionales.</w:t>
      </w:r>
    </w:p>
    <w:p w14:paraId="2961E5DE" w14:textId="46FDBFC5" w:rsidR="00D73BDE" w:rsidRPr="003E0053" w:rsidRDefault="00D73BDE" w:rsidP="000D1794">
      <w:pPr>
        <w:spacing w:after="0" w:line="360" w:lineRule="auto"/>
        <w:jc w:val="both"/>
        <w:rPr>
          <w:rFonts w:ascii="Times New Roman" w:hAnsi="Times New Roman" w:cs="Times New Roman"/>
          <w:bCs/>
          <w:sz w:val="24"/>
          <w:szCs w:val="24"/>
          <w:lang w:val="es-VE"/>
        </w:rPr>
      </w:pPr>
      <w:r w:rsidRPr="003E0053">
        <w:rPr>
          <w:rFonts w:ascii="Times New Roman" w:hAnsi="Times New Roman" w:cs="Times New Roman"/>
          <w:bCs/>
          <w:sz w:val="24"/>
          <w:szCs w:val="24"/>
          <w:lang w:val="es-VE"/>
        </w:rPr>
        <w:t xml:space="preserve">     </w:t>
      </w:r>
      <w:r w:rsidR="00134EF0">
        <w:rPr>
          <w:rFonts w:ascii="Times New Roman" w:hAnsi="Times New Roman" w:cs="Times New Roman"/>
          <w:bCs/>
          <w:sz w:val="24"/>
          <w:szCs w:val="24"/>
          <w:lang w:val="es-VE"/>
        </w:rPr>
        <w:tab/>
      </w:r>
      <w:r w:rsidR="000D1794" w:rsidRPr="003E0053">
        <w:rPr>
          <w:rFonts w:ascii="Times New Roman" w:hAnsi="Times New Roman" w:cs="Times New Roman"/>
          <w:bCs/>
          <w:sz w:val="24"/>
          <w:szCs w:val="24"/>
          <w:lang w:val="es-VE"/>
        </w:rPr>
        <w:t xml:space="preserve">Al vincular este andamiaje jurídico con la realidad empírica de la UPTP "Luis Mariano Rivera", Extensión Güiria, se evidencia que la implementación de una gerencia humanista no representa una mera aspiración teórica o discrecional, sino un imperativo de obligatorio cumplimiento legal e institucional. La rigidez administrativa, el clima laboral tenso y la supervisión fiscalizadora diagnosticados en el Departamento de Tecnología Administrativa </w:t>
      </w:r>
      <w:r w:rsidR="000D1794" w:rsidRPr="003E0053">
        <w:rPr>
          <w:rFonts w:ascii="Times New Roman" w:hAnsi="Times New Roman" w:cs="Times New Roman"/>
          <w:bCs/>
          <w:sz w:val="24"/>
          <w:szCs w:val="24"/>
          <w:lang w:val="es-VE"/>
        </w:rPr>
        <w:lastRenderedPageBreak/>
        <w:t xml:space="preserve">vulneran directamente el espíritu garantista de la Constitución y la LOTTT, los cuales exigen espacios que potencien la dignidad y la creatividad del trabajador. </w:t>
      </w:r>
    </w:p>
    <w:p w14:paraId="7C86494A" w14:textId="0FB2BD04" w:rsidR="000D1794" w:rsidRPr="003E0053" w:rsidRDefault="00D73BDE" w:rsidP="000D1794">
      <w:pPr>
        <w:spacing w:after="0" w:line="360" w:lineRule="auto"/>
        <w:jc w:val="both"/>
        <w:rPr>
          <w:rFonts w:ascii="Times New Roman" w:hAnsi="Times New Roman" w:cs="Times New Roman"/>
          <w:bCs/>
          <w:sz w:val="24"/>
          <w:szCs w:val="24"/>
          <w:lang w:val="es-VE"/>
        </w:rPr>
      </w:pPr>
      <w:r w:rsidRPr="003E0053">
        <w:rPr>
          <w:rFonts w:ascii="Times New Roman" w:hAnsi="Times New Roman" w:cs="Times New Roman"/>
          <w:bCs/>
          <w:sz w:val="24"/>
          <w:szCs w:val="24"/>
          <w:lang w:val="es-VE"/>
        </w:rPr>
        <w:t xml:space="preserve">       </w:t>
      </w:r>
      <w:r w:rsidR="00134EF0">
        <w:rPr>
          <w:rFonts w:ascii="Times New Roman" w:hAnsi="Times New Roman" w:cs="Times New Roman"/>
          <w:bCs/>
          <w:sz w:val="24"/>
          <w:szCs w:val="24"/>
          <w:lang w:val="es-VE"/>
        </w:rPr>
        <w:tab/>
      </w:r>
      <w:r w:rsidR="000D1794" w:rsidRPr="003E0053">
        <w:rPr>
          <w:rFonts w:ascii="Times New Roman" w:hAnsi="Times New Roman" w:cs="Times New Roman"/>
          <w:bCs/>
          <w:sz w:val="24"/>
          <w:szCs w:val="24"/>
          <w:lang w:val="es-VE"/>
        </w:rPr>
        <w:t>En este sentido, la investigación reflexiona sobre cómo la propuesta de intervención gerencial actúa como un instrumento concreto para superar los nudos críticos burocráticos contemplados en el Plan de la Patria, garantizando que la universidad pública adecúe sus prácticas directivas a los principios morales, formativos y de desarrollo humano estatuidos en la legislación venezolana vigente.</w:t>
      </w:r>
    </w:p>
    <w:p w14:paraId="46B6878E" w14:textId="66280C10" w:rsidR="000D1794" w:rsidRDefault="000D1794" w:rsidP="009665A4">
      <w:pPr>
        <w:spacing w:after="0" w:line="360" w:lineRule="auto"/>
        <w:jc w:val="center"/>
        <w:rPr>
          <w:rFonts w:ascii="Times New Roman" w:hAnsi="Times New Roman" w:cs="Times New Roman"/>
          <w:b/>
          <w:bCs/>
          <w:sz w:val="24"/>
          <w:szCs w:val="24"/>
          <w:lang w:val="es-VE"/>
        </w:rPr>
      </w:pPr>
    </w:p>
    <w:p w14:paraId="7625E62A" w14:textId="77777777" w:rsidR="006738D9" w:rsidRDefault="006738D9" w:rsidP="006738D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Capítulo III. </w:t>
      </w:r>
    </w:p>
    <w:p w14:paraId="637B2D2C" w14:textId="77777777" w:rsidR="000D1794" w:rsidRPr="003E0053" w:rsidRDefault="000D1794" w:rsidP="009665A4">
      <w:pPr>
        <w:spacing w:after="0" w:line="360" w:lineRule="auto"/>
        <w:jc w:val="center"/>
        <w:rPr>
          <w:rFonts w:ascii="Times New Roman" w:hAnsi="Times New Roman" w:cs="Times New Roman"/>
          <w:b/>
          <w:bCs/>
          <w:sz w:val="24"/>
          <w:szCs w:val="24"/>
          <w:lang w:val="es-VE"/>
        </w:rPr>
      </w:pPr>
    </w:p>
    <w:p w14:paraId="089914B2" w14:textId="77777777" w:rsidR="009665A4" w:rsidRPr="003E0053" w:rsidRDefault="009665A4" w:rsidP="009665A4">
      <w:pPr>
        <w:spacing w:after="0" w:line="360" w:lineRule="auto"/>
        <w:jc w:val="center"/>
        <w:rPr>
          <w:rFonts w:ascii="Times New Roman" w:hAnsi="Times New Roman" w:cs="Times New Roman"/>
          <w:b/>
          <w:bCs/>
          <w:sz w:val="24"/>
          <w:szCs w:val="24"/>
          <w:lang w:val="es-VE"/>
        </w:rPr>
      </w:pPr>
      <w:r w:rsidRPr="003E0053">
        <w:rPr>
          <w:rFonts w:ascii="Times New Roman" w:hAnsi="Times New Roman" w:cs="Times New Roman"/>
          <w:b/>
          <w:bCs/>
          <w:sz w:val="24"/>
          <w:szCs w:val="24"/>
          <w:lang w:val="es-VE"/>
        </w:rPr>
        <w:t>MARCO METODOLÓGICO</w:t>
      </w:r>
    </w:p>
    <w:p w14:paraId="470FF64F" w14:textId="77777777" w:rsidR="009665A4" w:rsidRPr="003E0053" w:rsidRDefault="009665A4" w:rsidP="009665A4">
      <w:pPr>
        <w:spacing w:after="0" w:line="360" w:lineRule="auto"/>
        <w:jc w:val="center"/>
        <w:rPr>
          <w:rFonts w:ascii="Times New Roman" w:hAnsi="Times New Roman" w:cs="Times New Roman"/>
          <w:b/>
          <w:bCs/>
          <w:sz w:val="24"/>
          <w:szCs w:val="24"/>
          <w:lang w:val="es-VE"/>
        </w:rPr>
      </w:pPr>
    </w:p>
    <w:p w14:paraId="73BB9FCB" w14:textId="279C0C8B" w:rsidR="009665A4" w:rsidRPr="003E0053" w:rsidRDefault="009665A4" w:rsidP="009665A4">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     </w:t>
      </w:r>
      <w:r w:rsidR="00CE5E8A">
        <w:rPr>
          <w:rFonts w:ascii="Times New Roman" w:hAnsi="Times New Roman" w:cs="Times New Roman"/>
          <w:sz w:val="24"/>
          <w:szCs w:val="24"/>
          <w:lang w:val="es-VE"/>
        </w:rPr>
        <w:tab/>
      </w:r>
      <w:r w:rsidRPr="003E0053">
        <w:rPr>
          <w:rFonts w:ascii="Times New Roman" w:hAnsi="Times New Roman" w:cs="Times New Roman"/>
          <w:sz w:val="24"/>
          <w:szCs w:val="24"/>
          <w:lang w:val="es-VE"/>
        </w:rPr>
        <w:t xml:space="preserve">Efectivamente, para dar respuesta rigurosa a los objetivos formulados, el estudio se posicionó epistemológicamente en el </w:t>
      </w:r>
      <w:r w:rsidRPr="003E0053">
        <w:rPr>
          <w:rFonts w:ascii="Times New Roman" w:hAnsi="Times New Roman" w:cs="Times New Roman"/>
          <w:b/>
          <w:bCs/>
          <w:sz w:val="24"/>
          <w:szCs w:val="24"/>
          <w:lang w:val="es-VE"/>
        </w:rPr>
        <w:t>paradigma positivista</w:t>
      </w:r>
      <w:r w:rsidRPr="003E0053">
        <w:rPr>
          <w:rFonts w:ascii="Times New Roman" w:hAnsi="Times New Roman" w:cs="Times New Roman"/>
          <w:sz w:val="24"/>
          <w:szCs w:val="24"/>
          <w:lang w:val="es-VE"/>
        </w:rPr>
        <w:t xml:space="preserve">, </w:t>
      </w:r>
      <w:r w:rsidR="00E247AB">
        <w:rPr>
          <w:rFonts w:ascii="Times New Roman" w:hAnsi="Times New Roman" w:cs="Times New Roman"/>
          <w:sz w:val="24"/>
          <w:szCs w:val="24"/>
          <w:lang w:val="es-VE"/>
        </w:rPr>
        <w:t>con un</w:t>
      </w:r>
      <w:r w:rsidRPr="003E0053">
        <w:rPr>
          <w:rFonts w:ascii="Times New Roman" w:hAnsi="Times New Roman" w:cs="Times New Roman"/>
          <w:sz w:val="24"/>
          <w:szCs w:val="24"/>
          <w:lang w:val="es-VE"/>
        </w:rPr>
        <w:t xml:space="preserve"> </w:t>
      </w:r>
      <w:r w:rsidRPr="003E0053">
        <w:rPr>
          <w:rFonts w:ascii="Times New Roman" w:hAnsi="Times New Roman" w:cs="Times New Roman"/>
          <w:b/>
          <w:bCs/>
          <w:sz w:val="24"/>
          <w:szCs w:val="24"/>
          <w:lang w:val="es-VE"/>
        </w:rPr>
        <w:t>enfoque cuantitativo</w:t>
      </w:r>
      <w:r w:rsidRPr="003E0053">
        <w:rPr>
          <w:rFonts w:ascii="Times New Roman" w:hAnsi="Times New Roman" w:cs="Times New Roman"/>
          <w:sz w:val="24"/>
          <w:szCs w:val="24"/>
          <w:lang w:val="es-VE"/>
        </w:rPr>
        <w:t xml:space="preserve">, de </w:t>
      </w:r>
      <w:r w:rsidRPr="003E0053">
        <w:rPr>
          <w:rFonts w:ascii="Times New Roman" w:hAnsi="Times New Roman" w:cs="Times New Roman"/>
          <w:b/>
          <w:bCs/>
          <w:sz w:val="24"/>
          <w:szCs w:val="24"/>
          <w:lang w:val="es-VE"/>
        </w:rPr>
        <w:t>nivel descriptivo</w:t>
      </w:r>
      <w:r w:rsidRPr="003E0053">
        <w:rPr>
          <w:rFonts w:ascii="Times New Roman" w:hAnsi="Times New Roman" w:cs="Times New Roman"/>
          <w:sz w:val="24"/>
          <w:szCs w:val="24"/>
          <w:lang w:val="es-VE"/>
        </w:rPr>
        <w:t xml:space="preserve"> y apoyado en un </w:t>
      </w:r>
      <w:r w:rsidRPr="003E0053">
        <w:rPr>
          <w:rFonts w:ascii="Times New Roman" w:hAnsi="Times New Roman" w:cs="Times New Roman"/>
          <w:b/>
          <w:bCs/>
          <w:sz w:val="24"/>
          <w:szCs w:val="24"/>
          <w:lang w:val="es-VE"/>
        </w:rPr>
        <w:t>diseño de campo no experimental</w:t>
      </w:r>
      <w:r w:rsidRPr="003E0053">
        <w:rPr>
          <w:rFonts w:ascii="Times New Roman" w:hAnsi="Times New Roman" w:cs="Times New Roman"/>
          <w:sz w:val="24"/>
          <w:szCs w:val="24"/>
          <w:lang w:val="es-VE"/>
        </w:rPr>
        <w:t>. Se asumió la realidad objetiva observable mediante técnicas estandarizadas que permitieron diagnosticar con exactitud la situación gerencial.</w:t>
      </w:r>
    </w:p>
    <w:p w14:paraId="60EFBE75" w14:textId="77777777" w:rsidR="009665A4" w:rsidRPr="003E0053" w:rsidRDefault="009665A4" w:rsidP="009665A4">
      <w:pPr>
        <w:spacing w:after="0" w:line="360" w:lineRule="auto"/>
        <w:jc w:val="both"/>
        <w:rPr>
          <w:rFonts w:ascii="Times New Roman" w:hAnsi="Times New Roman" w:cs="Times New Roman"/>
          <w:b/>
          <w:bCs/>
          <w:sz w:val="24"/>
          <w:szCs w:val="24"/>
          <w:lang w:val="es-VE"/>
        </w:rPr>
      </w:pPr>
    </w:p>
    <w:p w14:paraId="7FEE123F" w14:textId="2F2BCCAD" w:rsidR="009665A4" w:rsidRPr="003E0053" w:rsidRDefault="009665A4" w:rsidP="009665A4">
      <w:pPr>
        <w:spacing w:after="0" w:line="360" w:lineRule="auto"/>
        <w:jc w:val="both"/>
        <w:rPr>
          <w:rFonts w:ascii="Times New Roman" w:hAnsi="Times New Roman" w:cs="Times New Roman"/>
          <w:b/>
          <w:bCs/>
          <w:sz w:val="24"/>
          <w:szCs w:val="24"/>
          <w:lang w:val="es-VE"/>
        </w:rPr>
      </w:pPr>
      <w:r w:rsidRPr="003E0053">
        <w:rPr>
          <w:rFonts w:ascii="Times New Roman" w:hAnsi="Times New Roman" w:cs="Times New Roman"/>
          <w:b/>
          <w:bCs/>
          <w:sz w:val="24"/>
          <w:szCs w:val="24"/>
          <w:lang w:val="es-VE"/>
        </w:rPr>
        <w:t>Población y Muestra</w:t>
      </w:r>
    </w:p>
    <w:p w14:paraId="5B3C20AA" w14:textId="2899EA6B" w:rsidR="00614EEB" w:rsidRPr="003E0053" w:rsidRDefault="009665A4" w:rsidP="009665A4">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     </w:t>
      </w:r>
      <w:r w:rsidR="00CE5E8A">
        <w:rPr>
          <w:rFonts w:ascii="Times New Roman" w:hAnsi="Times New Roman" w:cs="Times New Roman"/>
          <w:sz w:val="24"/>
          <w:szCs w:val="24"/>
          <w:lang w:val="es-VE"/>
        </w:rPr>
        <w:tab/>
      </w:r>
      <w:r w:rsidR="00614EEB" w:rsidRPr="003E0053">
        <w:rPr>
          <w:rFonts w:ascii="Times New Roman" w:hAnsi="Times New Roman" w:cs="Times New Roman"/>
          <w:sz w:val="24"/>
          <w:szCs w:val="24"/>
          <w:lang w:val="es-VE"/>
        </w:rPr>
        <w:t>Dada la naturaleza focalizada de la investigación, la población estuvo integrada por la totalidad de los quince (15) docentes adscritos al Departamento de Tecnología Administrativa de los Programas Nacionales de Formación (PNF) de la UPTP “Luis Mariano Rivera”, Extensión Güiria, Municipio Valdez, Estado Sucre. Al tratarse de un colectivo reducido y perfectamente accesible, no se aplicaron fórmulas de muestreo probabilístico, asumiendo una muestra censal (N = P = 15).</w:t>
      </w:r>
    </w:p>
    <w:p w14:paraId="6B3F037B" w14:textId="33C2CE02" w:rsidR="009665A4" w:rsidRPr="003E0053" w:rsidRDefault="00614EEB" w:rsidP="009665A4">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     </w:t>
      </w:r>
      <w:r w:rsidR="00CE5E8A">
        <w:rPr>
          <w:rFonts w:ascii="Times New Roman" w:hAnsi="Times New Roman" w:cs="Times New Roman"/>
          <w:sz w:val="24"/>
          <w:szCs w:val="24"/>
          <w:lang w:val="es-VE"/>
        </w:rPr>
        <w:tab/>
      </w:r>
      <w:r w:rsidRPr="003E0053">
        <w:rPr>
          <w:rFonts w:ascii="Times New Roman" w:hAnsi="Times New Roman" w:cs="Times New Roman"/>
          <w:sz w:val="24"/>
          <w:szCs w:val="24"/>
          <w:lang w:val="es-VE"/>
        </w:rPr>
        <w:t xml:space="preserve">La decisión metodológica de asumir la totalidad de la población se sustenta en lo planteado por Tamayo y Tamayo (2003), quien señala que la muestra censal es aquella en la que todas las unidades de análisis son consideradas como parte de la muestra, garantizando que los datos recolectados reflejen de manera fiel, directa y exhaustiva la realidad del grupo estudiado. Asimismo, autores como Arias (2012) coinciden en que cuando las poblaciones son finitas y operacionalmente manejables, la aplicación de un censo elimina el error muestral y maximiza la validez interna del diagnóstico. En el caso del Departamento de Tecnología Administrativa, la inclusión del 100% del personal docente permite capturar la totalidad de sus </w:t>
      </w:r>
      <w:r w:rsidRPr="003E0053">
        <w:rPr>
          <w:rFonts w:ascii="Times New Roman" w:hAnsi="Times New Roman" w:cs="Times New Roman"/>
          <w:sz w:val="24"/>
          <w:szCs w:val="24"/>
          <w:lang w:val="es-VE"/>
        </w:rPr>
        <w:lastRenderedPageBreak/>
        <w:t>vivencias e interacciones, asegurando una caracterización precisa sobre el ejercicio gerencial en la Extensión Güiria.</w:t>
      </w:r>
    </w:p>
    <w:p w14:paraId="4C78AF30" w14:textId="4230FA41" w:rsidR="009665A4" w:rsidRDefault="009665A4" w:rsidP="009665A4">
      <w:pPr>
        <w:spacing w:after="0" w:line="360" w:lineRule="auto"/>
        <w:jc w:val="both"/>
        <w:rPr>
          <w:rFonts w:ascii="Times New Roman" w:hAnsi="Times New Roman" w:cs="Times New Roman"/>
          <w:sz w:val="24"/>
          <w:szCs w:val="24"/>
          <w:lang w:val="es-VE"/>
        </w:rPr>
      </w:pPr>
    </w:p>
    <w:p w14:paraId="6B75649E" w14:textId="77777777" w:rsidR="009665A4" w:rsidRPr="003E0053" w:rsidRDefault="009665A4" w:rsidP="009665A4">
      <w:pPr>
        <w:spacing w:after="0" w:line="360" w:lineRule="auto"/>
        <w:jc w:val="both"/>
        <w:rPr>
          <w:rFonts w:ascii="Times New Roman" w:hAnsi="Times New Roman" w:cs="Times New Roman"/>
          <w:b/>
          <w:bCs/>
          <w:sz w:val="24"/>
          <w:szCs w:val="24"/>
          <w:lang w:val="es-VE"/>
        </w:rPr>
      </w:pPr>
      <w:r w:rsidRPr="003E0053">
        <w:rPr>
          <w:rFonts w:ascii="Times New Roman" w:hAnsi="Times New Roman" w:cs="Times New Roman"/>
          <w:b/>
          <w:bCs/>
          <w:sz w:val="24"/>
          <w:szCs w:val="24"/>
          <w:lang w:val="es-VE"/>
        </w:rPr>
        <w:t>Técnica e Instrumento de Recolección de Datos</w:t>
      </w:r>
    </w:p>
    <w:p w14:paraId="130E2800" w14:textId="13CDFF2B" w:rsidR="00645C20" w:rsidRDefault="00645C20" w:rsidP="000E7C14">
      <w:pPr>
        <w:spacing w:after="0" w:line="360" w:lineRule="auto"/>
        <w:ind w:firstLine="708"/>
        <w:jc w:val="both"/>
        <w:rPr>
          <w:rFonts w:ascii="Times New Roman" w:hAnsi="Times New Roman" w:cs="Times New Roman"/>
          <w:sz w:val="24"/>
          <w:szCs w:val="24"/>
        </w:rPr>
      </w:pPr>
      <w:r w:rsidRPr="00645C20">
        <w:rPr>
          <w:rFonts w:ascii="Times New Roman" w:hAnsi="Times New Roman" w:cs="Times New Roman"/>
          <w:sz w:val="24"/>
          <w:szCs w:val="24"/>
        </w:rPr>
        <w:t>Para la recolección de los datos, se diseñó un instrumento estructurado en dos secciones complementarias: la Sección A, compuesta por 22 ítems cerrados con escala de respuesta tricotómica (Sí, No, No sabe), orientado a medir la frecuencia y percepción cuantitativa de las dimensiones operacionales; y la Sección B, constituida por 4 ítems de respuesta abierta y de carácter cualitativo. La inclusión de estos ítems abiertos permite captar la riqueza discursiva de los informantes, precisando los indicadores de respuesta, obstáculos y vivencias de la gestión universitaria desde su propia perspectiva discursiva.</w:t>
      </w:r>
    </w:p>
    <w:p w14:paraId="59C309A5" w14:textId="0C2F70FC" w:rsidR="000E7C14" w:rsidRPr="000E7C14" w:rsidRDefault="000E7C14" w:rsidP="000E7C14">
      <w:pPr>
        <w:spacing w:after="0" w:line="360" w:lineRule="auto"/>
        <w:ind w:firstLine="708"/>
        <w:jc w:val="both"/>
        <w:rPr>
          <w:rFonts w:ascii="Times New Roman" w:hAnsi="Times New Roman" w:cs="Times New Roman"/>
          <w:sz w:val="24"/>
          <w:szCs w:val="24"/>
          <w:lang w:val="es-VE"/>
        </w:rPr>
      </w:pPr>
      <w:r w:rsidRPr="000E7C14">
        <w:rPr>
          <w:rFonts w:ascii="Times New Roman" w:hAnsi="Times New Roman" w:cs="Times New Roman"/>
          <w:sz w:val="24"/>
          <w:szCs w:val="24"/>
          <w:lang w:val="es-VE"/>
        </w:rPr>
        <w:t xml:space="preserve">La elección de preguntas abiertas responde a la necesidad de obtener respuestas ricas en matices, que permitan precisar indicadores de respuesta y comprender el significado que los docentes atribuyen a cada aspecto de la gestión. Tal como lo señalan Hernández et al. (2006) y </w:t>
      </w:r>
      <w:proofErr w:type="spellStart"/>
      <w:r w:rsidRPr="000E7C14">
        <w:rPr>
          <w:rFonts w:ascii="Times New Roman" w:hAnsi="Times New Roman" w:cs="Times New Roman"/>
          <w:sz w:val="24"/>
          <w:szCs w:val="24"/>
          <w:lang w:val="es-VE"/>
        </w:rPr>
        <w:t>Flick</w:t>
      </w:r>
      <w:proofErr w:type="spellEnd"/>
      <w:r w:rsidRPr="000E7C14">
        <w:rPr>
          <w:rFonts w:ascii="Times New Roman" w:hAnsi="Times New Roman" w:cs="Times New Roman"/>
          <w:sz w:val="24"/>
          <w:szCs w:val="24"/>
          <w:lang w:val="es-VE"/>
        </w:rPr>
        <w:t xml:space="preserve"> (2015), las preguntas abiertas facilitan la emergencia de categorías no previstas y profundizan en la complejidad de los fenómenos sociales.</w:t>
      </w:r>
    </w:p>
    <w:p w14:paraId="18DC04DF" w14:textId="63A2F6DD" w:rsidR="00614EEB" w:rsidRPr="003E0053" w:rsidRDefault="000E7C14" w:rsidP="000E7C14">
      <w:pPr>
        <w:spacing w:after="0" w:line="360" w:lineRule="auto"/>
        <w:ind w:firstLine="708"/>
        <w:jc w:val="both"/>
        <w:rPr>
          <w:rFonts w:ascii="Times New Roman" w:hAnsi="Times New Roman" w:cs="Times New Roman"/>
          <w:sz w:val="24"/>
          <w:szCs w:val="24"/>
          <w:lang w:val="es-VE"/>
        </w:rPr>
      </w:pPr>
      <w:r w:rsidRPr="000E7C14">
        <w:rPr>
          <w:rFonts w:ascii="Times New Roman" w:hAnsi="Times New Roman" w:cs="Times New Roman"/>
          <w:sz w:val="24"/>
          <w:szCs w:val="24"/>
          <w:lang w:val="es-VE"/>
        </w:rPr>
        <w:t xml:space="preserve">El cuestionario fue administrado en sesiones individuales, garantizando la confidencialidad y el ambiente de confianza necesario para que los informantes se expresaran con libertad. </w:t>
      </w:r>
      <w:r w:rsidR="00614EEB" w:rsidRPr="003E0053">
        <w:rPr>
          <w:rFonts w:ascii="Times New Roman" w:hAnsi="Times New Roman" w:cs="Times New Roman"/>
          <w:sz w:val="24"/>
          <w:szCs w:val="24"/>
          <w:lang w:val="es-VE"/>
        </w:rPr>
        <w:t xml:space="preserve">La selección de la encuesta como técnica y del cuestionario como instrumento responde a lo señalado por Hernández et al. (2006) y Hurtado (2000), quienes sostienen que esta combinación es la más eficaz en investigaciones cuantitativo-descriptivas para medir actitudes, opiniones y percepciones de manera estandarizada. </w:t>
      </w:r>
    </w:p>
    <w:p w14:paraId="74DEAE7A" w14:textId="77777777" w:rsidR="009665A4" w:rsidRPr="003E0053" w:rsidRDefault="009665A4" w:rsidP="009665A4">
      <w:pPr>
        <w:spacing w:after="0" w:line="360" w:lineRule="auto"/>
        <w:jc w:val="both"/>
        <w:rPr>
          <w:rFonts w:ascii="Times New Roman" w:hAnsi="Times New Roman" w:cs="Times New Roman"/>
          <w:sz w:val="24"/>
          <w:szCs w:val="24"/>
          <w:lang w:val="es-VE"/>
        </w:rPr>
      </w:pPr>
    </w:p>
    <w:p w14:paraId="0A337B99" w14:textId="77777777" w:rsidR="009665A4" w:rsidRPr="003E0053" w:rsidRDefault="009665A4" w:rsidP="009665A4">
      <w:pPr>
        <w:spacing w:after="0" w:line="360" w:lineRule="auto"/>
        <w:jc w:val="both"/>
        <w:rPr>
          <w:rFonts w:ascii="Times New Roman" w:hAnsi="Times New Roman" w:cs="Times New Roman"/>
          <w:b/>
          <w:bCs/>
          <w:sz w:val="24"/>
          <w:szCs w:val="24"/>
          <w:lang w:val="es-VE"/>
        </w:rPr>
      </w:pPr>
      <w:r w:rsidRPr="003E0053">
        <w:rPr>
          <w:rFonts w:ascii="Times New Roman" w:hAnsi="Times New Roman" w:cs="Times New Roman"/>
          <w:b/>
          <w:bCs/>
          <w:sz w:val="24"/>
          <w:szCs w:val="24"/>
          <w:lang w:val="es-VE"/>
        </w:rPr>
        <w:t>Validez y Confiabilidad</w:t>
      </w:r>
    </w:p>
    <w:p w14:paraId="4EEE61AC" w14:textId="41D34180" w:rsidR="00CA4A77" w:rsidRDefault="009665A4" w:rsidP="009665A4">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     </w:t>
      </w:r>
      <w:r w:rsidR="007F2846">
        <w:rPr>
          <w:rFonts w:ascii="Times New Roman" w:hAnsi="Times New Roman" w:cs="Times New Roman"/>
          <w:sz w:val="24"/>
          <w:szCs w:val="24"/>
          <w:lang w:val="es-VE"/>
        </w:rPr>
        <w:tab/>
      </w:r>
      <w:r w:rsidR="00790B49" w:rsidRPr="003E0053">
        <w:rPr>
          <w:rFonts w:ascii="Times New Roman" w:hAnsi="Times New Roman" w:cs="Times New Roman"/>
          <w:sz w:val="24"/>
          <w:szCs w:val="24"/>
          <w:lang w:val="es-VE"/>
        </w:rPr>
        <w:t>La validez de contenido fue determinada mediante juicio de expertos, contando con la evaluación de tres (3) especialistas en gerencia educativa, administración y sociología.</w:t>
      </w:r>
      <w:r w:rsidR="00CA4A77">
        <w:rPr>
          <w:rFonts w:ascii="Times New Roman" w:hAnsi="Times New Roman" w:cs="Times New Roman"/>
          <w:sz w:val="24"/>
          <w:szCs w:val="24"/>
          <w:lang w:val="es-VE"/>
        </w:rPr>
        <w:t xml:space="preserve"> </w:t>
      </w:r>
      <w:r w:rsidR="00CA4A77" w:rsidRPr="003E0053">
        <w:rPr>
          <w:rFonts w:ascii="Times New Roman" w:hAnsi="Times New Roman" w:cs="Times New Roman"/>
          <w:sz w:val="24"/>
          <w:szCs w:val="24"/>
          <w:lang w:val="es-VE"/>
        </w:rPr>
        <w:t xml:space="preserve">La validación por juicio de expertos garantiza, en términos de </w:t>
      </w:r>
      <w:proofErr w:type="spellStart"/>
      <w:r w:rsidR="00CA4A77" w:rsidRPr="003E0053">
        <w:rPr>
          <w:rFonts w:ascii="Times New Roman" w:hAnsi="Times New Roman" w:cs="Times New Roman"/>
          <w:sz w:val="24"/>
          <w:szCs w:val="24"/>
          <w:lang w:val="es-VE"/>
        </w:rPr>
        <w:t>Skjong</w:t>
      </w:r>
      <w:proofErr w:type="spellEnd"/>
      <w:r w:rsidR="00CA4A77" w:rsidRPr="003E0053">
        <w:rPr>
          <w:rFonts w:ascii="Times New Roman" w:hAnsi="Times New Roman" w:cs="Times New Roman"/>
          <w:sz w:val="24"/>
          <w:szCs w:val="24"/>
          <w:lang w:val="es-VE"/>
        </w:rPr>
        <w:t xml:space="preserve"> y </w:t>
      </w:r>
      <w:proofErr w:type="spellStart"/>
      <w:r w:rsidR="00CA4A77" w:rsidRPr="003E0053">
        <w:rPr>
          <w:rFonts w:ascii="Times New Roman" w:hAnsi="Times New Roman" w:cs="Times New Roman"/>
          <w:sz w:val="24"/>
          <w:szCs w:val="24"/>
          <w:lang w:val="es-VE"/>
        </w:rPr>
        <w:t>Wentworth</w:t>
      </w:r>
      <w:proofErr w:type="spellEnd"/>
      <w:r w:rsidR="00CA4A77" w:rsidRPr="003E0053">
        <w:rPr>
          <w:rFonts w:ascii="Times New Roman" w:hAnsi="Times New Roman" w:cs="Times New Roman"/>
          <w:sz w:val="24"/>
          <w:szCs w:val="24"/>
          <w:lang w:val="es-VE"/>
        </w:rPr>
        <w:t xml:space="preserve"> (2004), </w:t>
      </w:r>
      <w:r w:rsidR="00CA4A77" w:rsidRPr="00727912">
        <w:rPr>
          <w:rFonts w:ascii="Times New Roman" w:hAnsi="Times New Roman" w:cs="Times New Roman"/>
          <w:sz w:val="24"/>
          <w:szCs w:val="24"/>
        </w:rPr>
        <w:t>establece las pautas para seleccionar a los expertos que participarán en un estudio, especialmente si se trata de un método que depende del juicio de expertos (como el método </w:t>
      </w:r>
      <w:r w:rsidR="00CA4A77" w:rsidRPr="00727912">
        <w:rPr>
          <w:rFonts w:ascii="Times New Roman" w:hAnsi="Times New Roman" w:cs="Times New Roman"/>
          <w:i/>
          <w:iCs/>
          <w:sz w:val="24"/>
          <w:szCs w:val="24"/>
        </w:rPr>
        <w:t>Delphi</w:t>
      </w:r>
      <w:r w:rsidR="00CA4A77" w:rsidRPr="00727912">
        <w:rPr>
          <w:rFonts w:ascii="Times New Roman" w:hAnsi="Times New Roman" w:cs="Times New Roman"/>
          <w:sz w:val="24"/>
          <w:szCs w:val="24"/>
        </w:rPr>
        <w:t>, paneles de evaluación, o validación de contenido).</w:t>
      </w:r>
      <w:r w:rsidR="00CA4A77">
        <w:rPr>
          <w:rFonts w:ascii="Times New Roman" w:hAnsi="Times New Roman" w:cs="Times New Roman"/>
          <w:sz w:val="24"/>
          <w:szCs w:val="24"/>
          <w:lang w:val="es-VE"/>
        </w:rPr>
        <w:t xml:space="preserve"> </w:t>
      </w:r>
    </w:p>
    <w:p w14:paraId="22DAB1C5" w14:textId="74D3E547" w:rsidR="00614EEB" w:rsidRPr="003E0053" w:rsidRDefault="00790B49" w:rsidP="00CA4A77">
      <w:pPr>
        <w:spacing w:after="0" w:line="360" w:lineRule="auto"/>
        <w:ind w:firstLine="708"/>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La confiabilidad se determinó mediante la aplicación de una prueba piloto a cinco (5) docentes (33% del tamaño poblacional), confirmando la consistencia de</w:t>
      </w:r>
      <w:r w:rsidR="00CA4A77">
        <w:rPr>
          <w:rFonts w:ascii="Times New Roman" w:hAnsi="Times New Roman" w:cs="Times New Roman"/>
          <w:sz w:val="24"/>
          <w:szCs w:val="24"/>
          <w:lang w:val="es-VE"/>
        </w:rPr>
        <w:t xml:space="preserve">l instrumento, </w:t>
      </w:r>
      <w:r w:rsidR="00614EEB" w:rsidRPr="003E0053">
        <w:rPr>
          <w:rFonts w:ascii="Times New Roman" w:hAnsi="Times New Roman" w:cs="Times New Roman"/>
          <w:sz w:val="24"/>
          <w:szCs w:val="24"/>
          <w:lang w:val="es-VE"/>
        </w:rPr>
        <w:t xml:space="preserve">la realización de la prueba piloto responde al criterio de Hernández et al. (2006), quienes señalan que este procedimiento preliminar permite identificar imprecisiones, ajustar la redacción y </w:t>
      </w:r>
      <w:r w:rsidR="00614EEB" w:rsidRPr="003E0053">
        <w:rPr>
          <w:rFonts w:ascii="Times New Roman" w:hAnsi="Times New Roman" w:cs="Times New Roman"/>
          <w:sz w:val="24"/>
          <w:szCs w:val="24"/>
          <w:lang w:val="es-VE"/>
        </w:rPr>
        <w:lastRenderedPageBreak/>
        <w:t xml:space="preserve">verificar la estabilidad del cuestionario en una muestra con características homólogas a la población objeto de estudio. </w:t>
      </w:r>
    </w:p>
    <w:p w14:paraId="4F2E0BE5" w14:textId="34AE5BA7" w:rsidR="00EC0AFD" w:rsidRDefault="00614EEB" w:rsidP="00EC0AFD">
      <w:pPr>
        <w:spacing w:after="0" w:line="360" w:lineRule="auto"/>
        <w:jc w:val="both"/>
        <w:rPr>
          <w:rFonts w:ascii="Times New Roman" w:hAnsi="Times New Roman" w:cs="Times New Roman"/>
          <w:sz w:val="24"/>
          <w:szCs w:val="24"/>
          <w:lang w:val="es-VE"/>
        </w:rPr>
      </w:pPr>
      <w:r w:rsidRPr="003E0053">
        <w:rPr>
          <w:rFonts w:ascii="Times New Roman" w:hAnsi="Times New Roman" w:cs="Times New Roman"/>
          <w:sz w:val="24"/>
          <w:szCs w:val="24"/>
          <w:lang w:val="es-VE"/>
        </w:rPr>
        <w:t xml:space="preserve">     </w:t>
      </w:r>
    </w:p>
    <w:p w14:paraId="4CC2AF00" w14:textId="77777777" w:rsidR="00C24A1F" w:rsidRPr="00C24A1F" w:rsidRDefault="00C24A1F" w:rsidP="00C24A1F">
      <w:pPr>
        <w:spacing w:after="0" w:line="360" w:lineRule="auto"/>
        <w:jc w:val="both"/>
        <w:rPr>
          <w:rFonts w:ascii="Times New Roman" w:hAnsi="Times New Roman" w:cs="Times New Roman"/>
          <w:b/>
          <w:bCs/>
          <w:sz w:val="24"/>
          <w:szCs w:val="24"/>
          <w:lang w:val="es-VE"/>
        </w:rPr>
      </w:pPr>
      <w:r w:rsidRPr="00C24A1F">
        <w:rPr>
          <w:rFonts w:ascii="Times New Roman" w:hAnsi="Times New Roman" w:cs="Times New Roman"/>
          <w:b/>
          <w:bCs/>
          <w:sz w:val="24"/>
          <w:szCs w:val="24"/>
          <w:lang w:val="es-VE"/>
        </w:rPr>
        <w:t>Análisis y Discusión de los Resultados</w:t>
      </w:r>
    </w:p>
    <w:p w14:paraId="63C07994" w14:textId="4EAB101C" w:rsidR="00C24A1F" w:rsidRPr="00C24A1F" w:rsidRDefault="00C24A1F" w:rsidP="00C24A1F">
      <w:pPr>
        <w:spacing w:line="360" w:lineRule="auto"/>
        <w:jc w:val="both"/>
        <w:rPr>
          <w:rFonts w:ascii="Times New Roman" w:hAnsi="Times New Roman" w:cs="Times New Roman"/>
          <w:bCs/>
          <w:sz w:val="24"/>
          <w:szCs w:val="24"/>
          <w:lang w:val="es-VE"/>
        </w:rPr>
      </w:pPr>
      <w:r w:rsidRPr="00C24A1F">
        <w:rPr>
          <w:rFonts w:ascii="Times New Roman" w:hAnsi="Times New Roman" w:cs="Times New Roman"/>
          <w:bCs/>
          <w:sz w:val="24"/>
          <w:szCs w:val="24"/>
          <w:lang w:val="es-VE"/>
        </w:rPr>
        <w:t xml:space="preserve">     </w:t>
      </w:r>
      <w:r>
        <w:rPr>
          <w:rFonts w:ascii="Times New Roman" w:hAnsi="Times New Roman" w:cs="Times New Roman"/>
          <w:bCs/>
          <w:sz w:val="24"/>
          <w:szCs w:val="24"/>
          <w:lang w:val="es-VE"/>
        </w:rPr>
        <w:tab/>
      </w:r>
      <w:r w:rsidRPr="00C24A1F">
        <w:rPr>
          <w:rFonts w:ascii="Times New Roman" w:hAnsi="Times New Roman" w:cs="Times New Roman"/>
          <w:bCs/>
          <w:sz w:val="24"/>
          <w:szCs w:val="24"/>
          <w:lang w:val="es-VE"/>
        </w:rPr>
        <w:t>A partir de la aplicación del instrumento cuantitativo, se organizaron y procesaron los datos por dimensiones y poder ver con mayor claridad las fallas estructurales y operativas del ejercicio directivo en la sede estudiada.</w:t>
      </w:r>
      <w:r w:rsidRPr="00C24A1F">
        <w:rPr>
          <w:rFonts w:ascii="Times New Roman" w:hAnsi="Times New Roman" w:cs="Times New Roman"/>
        </w:rPr>
        <w:t xml:space="preserve"> </w:t>
      </w:r>
      <w:r w:rsidRPr="00C24A1F">
        <w:rPr>
          <w:rFonts w:ascii="Times New Roman" w:hAnsi="Times New Roman" w:cs="Times New Roman"/>
          <w:bCs/>
          <w:sz w:val="24"/>
          <w:szCs w:val="24"/>
          <w:lang w:val="es-VE"/>
        </w:rPr>
        <w:t>A continuación, se presenta la estructuración sistemática de los resultados derivados de la aplicación del cuestionario de 22 ítems:</w:t>
      </w:r>
    </w:p>
    <w:p w14:paraId="6A0506CB" w14:textId="77777777" w:rsidR="00C24A1F" w:rsidRPr="00C24A1F" w:rsidRDefault="00C24A1F" w:rsidP="00C24A1F">
      <w:pPr>
        <w:spacing w:after="0" w:line="360" w:lineRule="auto"/>
        <w:jc w:val="both"/>
        <w:rPr>
          <w:rFonts w:ascii="Times New Roman" w:hAnsi="Times New Roman" w:cs="Times New Roman"/>
          <w:b/>
          <w:bCs/>
          <w:sz w:val="24"/>
          <w:szCs w:val="24"/>
          <w:lang w:val="es-VE"/>
        </w:rPr>
      </w:pPr>
      <w:r w:rsidRPr="00C24A1F">
        <w:rPr>
          <w:rFonts w:ascii="Times New Roman" w:hAnsi="Times New Roman" w:cs="Times New Roman"/>
          <w:sz w:val="24"/>
          <w:szCs w:val="24"/>
        </w:rPr>
        <w:t xml:space="preserve">    </w:t>
      </w:r>
      <w:r w:rsidRPr="00C24A1F">
        <w:rPr>
          <w:rFonts w:ascii="Times New Roman" w:hAnsi="Times New Roman" w:cs="Times New Roman"/>
          <w:b/>
          <w:bCs/>
          <w:sz w:val="24"/>
          <w:szCs w:val="24"/>
          <w:lang w:val="es-VE"/>
        </w:rPr>
        <w:t> Resultados detallados por ítem</w:t>
      </w:r>
    </w:p>
    <w:tbl>
      <w:tblPr>
        <w:tblStyle w:val="Tablaconcuadrcula1"/>
        <w:tblW w:w="5000" w:type="pct"/>
        <w:tblLook w:val="04A0" w:firstRow="1" w:lastRow="0" w:firstColumn="1" w:lastColumn="0" w:noHBand="0" w:noVBand="1"/>
      </w:tblPr>
      <w:tblGrid>
        <w:gridCol w:w="621"/>
        <w:gridCol w:w="1655"/>
        <w:gridCol w:w="2030"/>
        <w:gridCol w:w="1006"/>
        <w:gridCol w:w="1006"/>
        <w:gridCol w:w="910"/>
        <w:gridCol w:w="1788"/>
      </w:tblGrid>
      <w:tr w:rsidR="00C24A1F" w:rsidRPr="00C24A1F" w14:paraId="588D7E69" w14:textId="77777777" w:rsidTr="002D3AD8">
        <w:tc>
          <w:tcPr>
            <w:tcW w:w="347" w:type="pct"/>
            <w:hideMark/>
          </w:tcPr>
          <w:p w14:paraId="5DE28664"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b/>
                <w:bCs/>
                <w:sz w:val="20"/>
                <w:szCs w:val="20"/>
                <w:lang w:val="es-VE"/>
              </w:rPr>
              <w:t>Ítem</w:t>
            </w:r>
          </w:p>
        </w:tc>
        <w:tc>
          <w:tcPr>
            <w:tcW w:w="920" w:type="pct"/>
            <w:hideMark/>
          </w:tcPr>
          <w:p w14:paraId="564A92B4"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b/>
                <w:bCs/>
                <w:sz w:val="20"/>
                <w:szCs w:val="20"/>
                <w:lang w:val="es-VE"/>
              </w:rPr>
              <w:t>Dimensión</w:t>
            </w:r>
          </w:p>
        </w:tc>
        <w:tc>
          <w:tcPr>
            <w:tcW w:w="1128" w:type="pct"/>
            <w:hideMark/>
          </w:tcPr>
          <w:p w14:paraId="05EADE35"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b/>
                <w:bCs/>
                <w:sz w:val="20"/>
                <w:szCs w:val="20"/>
                <w:lang w:val="es-VE"/>
              </w:rPr>
              <w:t>Enunciado</w:t>
            </w:r>
          </w:p>
        </w:tc>
        <w:tc>
          <w:tcPr>
            <w:tcW w:w="560" w:type="pct"/>
            <w:hideMark/>
          </w:tcPr>
          <w:p w14:paraId="1E5B506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b/>
                <w:bCs/>
                <w:sz w:val="20"/>
                <w:szCs w:val="20"/>
                <w:lang w:val="es-VE"/>
              </w:rPr>
              <w:t>Sí (%)</w:t>
            </w:r>
          </w:p>
        </w:tc>
        <w:tc>
          <w:tcPr>
            <w:tcW w:w="560" w:type="pct"/>
            <w:hideMark/>
          </w:tcPr>
          <w:p w14:paraId="30292FC7"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b/>
                <w:bCs/>
                <w:sz w:val="20"/>
                <w:szCs w:val="20"/>
                <w:lang w:val="es-VE"/>
              </w:rPr>
              <w:t>No (%)</w:t>
            </w:r>
          </w:p>
        </w:tc>
        <w:tc>
          <w:tcPr>
            <w:tcW w:w="507" w:type="pct"/>
            <w:hideMark/>
          </w:tcPr>
          <w:p w14:paraId="371AB864"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b/>
                <w:bCs/>
                <w:sz w:val="20"/>
                <w:szCs w:val="20"/>
                <w:lang w:val="es-VE"/>
              </w:rPr>
              <w:t>No sabe (%)</w:t>
            </w:r>
          </w:p>
        </w:tc>
        <w:tc>
          <w:tcPr>
            <w:tcW w:w="978" w:type="pct"/>
            <w:hideMark/>
          </w:tcPr>
          <w:p w14:paraId="172098AA"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b/>
                <w:bCs/>
                <w:sz w:val="20"/>
                <w:szCs w:val="20"/>
                <w:lang w:val="es-VE"/>
              </w:rPr>
              <w:t>Interpretación breve</w:t>
            </w:r>
          </w:p>
        </w:tc>
      </w:tr>
      <w:tr w:rsidR="00C24A1F" w:rsidRPr="00C24A1F" w14:paraId="5C2BAB3A" w14:textId="77777777" w:rsidTr="002D3AD8">
        <w:tc>
          <w:tcPr>
            <w:tcW w:w="347" w:type="pct"/>
            <w:hideMark/>
          </w:tcPr>
          <w:p w14:paraId="47375504"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w:t>
            </w:r>
          </w:p>
        </w:tc>
        <w:tc>
          <w:tcPr>
            <w:tcW w:w="920" w:type="pct"/>
            <w:hideMark/>
          </w:tcPr>
          <w:p w14:paraId="30C5503F"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Control</w:t>
            </w:r>
          </w:p>
        </w:tc>
        <w:tc>
          <w:tcPr>
            <w:tcW w:w="1128" w:type="pct"/>
            <w:hideMark/>
          </w:tcPr>
          <w:p w14:paraId="1CA459E7"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¿Cree usted que las estrategias gerenciales actúan como un elemento de prevención para evitar situaciones indeseadas?</w:t>
            </w:r>
          </w:p>
        </w:tc>
        <w:tc>
          <w:tcPr>
            <w:tcW w:w="560" w:type="pct"/>
            <w:hideMark/>
          </w:tcPr>
          <w:p w14:paraId="6819C4AA"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80,00</w:t>
            </w:r>
          </w:p>
        </w:tc>
        <w:tc>
          <w:tcPr>
            <w:tcW w:w="560" w:type="pct"/>
            <w:hideMark/>
          </w:tcPr>
          <w:p w14:paraId="3F9A8E1E"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20,00</w:t>
            </w:r>
          </w:p>
        </w:tc>
        <w:tc>
          <w:tcPr>
            <w:tcW w:w="507" w:type="pct"/>
            <w:hideMark/>
          </w:tcPr>
          <w:p w14:paraId="274ADF01"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978" w:type="pct"/>
            <w:hideMark/>
          </w:tcPr>
          <w:p w14:paraId="7E59F57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Se reconoce el valor preventivo, pero no se aplica en la práctica.</w:t>
            </w:r>
          </w:p>
        </w:tc>
      </w:tr>
      <w:tr w:rsidR="00C24A1F" w:rsidRPr="00C24A1F" w14:paraId="192546FE" w14:textId="77777777" w:rsidTr="002D3AD8">
        <w:tc>
          <w:tcPr>
            <w:tcW w:w="347" w:type="pct"/>
            <w:hideMark/>
          </w:tcPr>
          <w:p w14:paraId="1254C2CA"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2</w:t>
            </w:r>
          </w:p>
        </w:tc>
        <w:tc>
          <w:tcPr>
            <w:tcW w:w="920" w:type="pct"/>
            <w:hideMark/>
          </w:tcPr>
          <w:p w14:paraId="58C17661"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Dirección</w:t>
            </w:r>
          </w:p>
        </w:tc>
        <w:tc>
          <w:tcPr>
            <w:tcW w:w="1128" w:type="pct"/>
            <w:hideMark/>
          </w:tcPr>
          <w:p w14:paraId="10E74D85"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¿Considera usted que el proceso de supervisión es realizado de forma correcta?</w:t>
            </w:r>
          </w:p>
        </w:tc>
        <w:tc>
          <w:tcPr>
            <w:tcW w:w="560" w:type="pct"/>
            <w:hideMark/>
          </w:tcPr>
          <w:p w14:paraId="14959879"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560" w:type="pct"/>
            <w:hideMark/>
          </w:tcPr>
          <w:p w14:paraId="4A07136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100,00</w:t>
            </w:r>
          </w:p>
        </w:tc>
        <w:tc>
          <w:tcPr>
            <w:tcW w:w="507" w:type="pct"/>
            <w:hideMark/>
          </w:tcPr>
          <w:p w14:paraId="0C8122A7"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978" w:type="pct"/>
            <w:hideMark/>
          </w:tcPr>
          <w:p w14:paraId="511B2347"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La supervisión es percibida como incorrecta, punitiva y burocrática.</w:t>
            </w:r>
          </w:p>
        </w:tc>
      </w:tr>
      <w:tr w:rsidR="00C24A1F" w:rsidRPr="00C24A1F" w14:paraId="5E137AC6" w14:textId="77777777" w:rsidTr="002D3AD8">
        <w:tc>
          <w:tcPr>
            <w:tcW w:w="347" w:type="pct"/>
            <w:hideMark/>
          </w:tcPr>
          <w:p w14:paraId="46213CD7"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3</w:t>
            </w:r>
          </w:p>
        </w:tc>
        <w:tc>
          <w:tcPr>
            <w:tcW w:w="920" w:type="pct"/>
            <w:hideMark/>
          </w:tcPr>
          <w:p w14:paraId="0427D149"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Clima Organizacional</w:t>
            </w:r>
          </w:p>
        </w:tc>
        <w:tc>
          <w:tcPr>
            <w:tcW w:w="1128" w:type="pct"/>
            <w:hideMark/>
          </w:tcPr>
          <w:p w14:paraId="06949472"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¿Cree usted que el clima organizacional incide en la estructuración de la estrategia gerencial?</w:t>
            </w:r>
          </w:p>
        </w:tc>
        <w:tc>
          <w:tcPr>
            <w:tcW w:w="560" w:type="pct"/>
            <w:hideMark/>
          </w:tcPr>
          <w:p w14:paraId="0D0F925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100,00</w:t>
            </w:r>
          </w:p>
        </w:tc>
        <w:tc>
          <w:tcPr>
            <w:tcW w:w="560" w:type="pct"/>
            <w:hideMark/>
          </w:tcPr>
          <w:p w14:paraId="296EAF10"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507" w:type="pct"/>
            <w:hideMark/>
          </w:tcPr>
          <w:p w14:paraId="163EB1E9"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978" w:type="pct"/>
            <w:hideMark/>
          </w:tcPr>
          <w:p w14:paraId="7E3BFADA"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Hay conciencia de su importancia, pero no se toma en cuenta en las estrategias.</w:t>
            </w:r>
          </w:p>
        </w:tc>
      </w:tr>
      <w:tr w:rsidR="00C24A1F" w:rsidRPr="00C24A1F" w14:paraId="27DD521D" w14:textId="77777777" w:rsidTr="002D3AD8">
        <w:tc>
          <w:tcPr>
            <w:tcW w:w="347" w:type="pct"/>
            <w:hideMark/>
          </w:tcPr>
          <w:p w14:paraId="2C59E841"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4</w:t>
            </w:r>
          </w:p>
        </w:tc>
        <w:tc>
          <w:tcPr>
            <w:tcW w:w="920" w:type="pct"/>
            <w:hideMark/>
          </w:tcPr>
          <w:p w14:paraId="102FD5CA"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Dirección</w:t>
            </w:r>
          </w:p>
        </w:tc>
        <w:tc>
          <w:tcPr>
            <w:tcW w:w="1128" w:type="pct"/>
            <w:hideMark/>
          </w:tcPr>
          <w:p w14:paraId="16296780"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¿Cree usted que el aspecto organizacional es un factor importante dentro del ámbito direccional?</w:t>
            </w:r>
          </w:p>
        </w:tc>
        <w:tc>
          <w:tcPr>
            <w:tcW w:w="560" w:type="pct"/>
            <w:hideMark/>
          </w:tcPr>
          <w:p w14:paraId="4D74470E"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100,00</w:t>
            </w:r>
          </w:p>
        </w:tc>
        <w:tc>
          <w:tcPr>
            <w:tcW w:w="560" w:type="pct"/>
            <w:hideMark/>
          </w:tcPr>
          <w:p w14:paraId="00D6CEB7"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507" w:type="pct"/>
            <w:hideMark/>
          </w:tcPr>
          <w:p w14:paraId="4BC4E1C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978" w:type="pct"/>
            <w:hideMark/>
          </w:tcPr>
          <w:p w14:paraId="5B174C77"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Se valora teóricamente, aunque en la práctica hay deficiencias organizativas.</w:t>
            </w:r>
          </w:p>
        </w:tc>
      </w:tr>
      <w:tr w:rsidR="00C24A1F" w:rsidRPr="00C24A1F" w14:paraId="3FEB6F0E" w14:textId="77777777" w:rsidTr="002D3AD8">
        <w:tc>
          <w:tcPr>
            <w:tcW w:w="347" w:type="pct"/>
            <w:hideMark/>
          </w:tcPr>
          <w:p w14:paraId="70A3F70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5</w:t>
            </w:r>
          </w:p>
        </w:tc>
        <w:tc>
          <w:tcPr>
            <w:tcW w:w="920" w:type="pct"/>
            <w:hideMark/>
          </w:tcPr>
          <w:p w14:paraId="5D49A9BA"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Clima Organizacional</w:t>
            </w:r>
          </w:p>
        </w:tc>
        <w:tc>
          <w:tcPr>
            <w:tcW w:w="1128" w:type="pct"/>
            <w:hideMark/>
          </w:tcPr>
          <w:p w14:paraId="6E013616"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¿Cree usted que el clima organizacional debe ser evaluado frecuentemente?</w:t>
            </w:r>
          </w:p>
        </w:tc>
        <w:tc>
          <w:tcPr>
            <w:tcW w:w="560" w:type="pct"/>
            <w:hideMark/>
          </w:tcPr>
          <w:p w14:paraId="3F84CAF3"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100,00</w:t>
            </w:r>
          </w:p>
        </w:tc>
        <w:tc>
          <w:tcPr>
            <w:tcW w:w="560" w:type="pct"/>
            <w:hideMark/>
          </w:tcPr>
          <w:p w14:paraId="646AA7EA"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507" w:type="pct"/>
            <w:hideMark/>
          </w:tcPr>
          <w:p w14:paraId="6AB89B77"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978" w:type="pct"/>
            <w:hideMark/>
          </w:tcPr>
          <w:p w14:paraId="47310DCE"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Todos coinciden en la necesidad de evaluarlo, pero no se hace.</w:t>
            </w:r>
          </w:p>
        </w:tc>
      </w:tr>
      <w:tr w:rsidR="00C24A1F" w:rsidRPr="00C24A1F" w14:paraId="7319A6AB" w14:textId="77777777" w:rsidTr="002D3AD8">
        <w:tc>
          <w:tcPr>
            <w:tcW w:w="347" w:type="pct"/>
            <w:hideMark/>
          </w:tcPr>
          <w:p w14:paraId="4610300C"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6</w:t>
            </w:r>
          </w:p>
        </w:tc>
        <w:tc>
          <w:tcPr>
            <w:tcW w:w="920" w:type="pct"/>
            <w:hideMark/>
          </w:tcPr>
          <w:p w14:paraId="76100C88"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Dirección</w:t>
            </w:r>
          </w:p>
        </w:tc>
        <w:tc>
          <w:tcPr>
            <w:tcW w:w="1128" w:type="pct"/>
            <w:hideMark/>
          </w:tcPr>
          <w:p w14:paraId="60BDA4E1"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¿Cree usted que es necesario el asesoramiento constante en el proceso de la gerencia administrativa?</w:t>
            </w:r>
          </w:p>
        </w:tc>
        <w:tc>
          <w:tcPr>
            <w:tcW w:w="560" w:type="pct"/>
            <w:hideMark/>
          </w:tcPr>
          <w:p w14:paraId="666B4618"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80,00</w:t>
            </w:r>
          </w:p>
        </w:tc>
        <w:tc>
          <w:tcPr>
            <w:tcW w:w="560" w:type="pct"/>
            <w:hideMark/>
          </w:tcPr>
          <w:p w14:paraId="3C6CF850"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13,33</w:t>
            </w:r>
          </w:p>
        </w:tc>
        <w:tc>
          <w:tcPr>
            <w:tcW w:w="507" w:type="pct"/>
            <w:hideMark/>
          </w:tcPr>
          <w:p w14:paraId="3B7ED6A0"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6,67</w:t>
            </w:r>
          </w:p>
        </w:tc>
        <w:tc>
          <w:tcPr>
            <w:tcW w:w="978" w:type="pct"/>
            <w:hideMark/>
          </w:tcPr>
          <w:p w14:paraId="0BFC8F7F"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Mayoría pide asesoría, pero no se brinda apoyo técnico real.</w:t>
            </w:r>
          </w:p>
        </w:tc>
      </w:tr>
      <w:tr w:rsidR="00C24A1F" w:rsidRPr="00C24A1F" w14:paraId="1DA3E698" w14:textId="77777777" w:rsidTr="002D3AD8">
        <w:tc>
          <w:tcPr>
            <w:tcW w:w="347" w:type="pct"/>
            <w:hideMark/>
          </w:tcPr>
          <w:p w14:paraId="3A1BDC6B"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7</w:t>
            </w:r>
          </w:p>
        </w:tc>
        <w:tc>
          <w:tcPr>
            <w:tcW w:w="920" w:type="pct"/>
            <w:hideMark/>
          </w:tcPr>
          <w:p w14:paraId="59E3B6BB"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Participación</w:t>
            </w:r>
          </w:p>
        </w:tc>
        <w:tc>
          <w:tcPr>
            <w:tcW w:w="1128" w:type="pct"/>
            <w:hideMark/>
          </w:tcPr>
          <w:p w14:paraId="0FE6172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¿Cree usted que a través de la participación se logra reflejar las capacidades de los individuos?</w:t>
            </w:r>
          </w:p>
        </w:tc>
        <w:tc>
          <w:tcPr>
            <w:tcW w:w="560" w:type="pct"/>
            <w:hideMark/>
          </w:tcPr>
          <w:p w14:paraId="0913DAC4"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100,00</w:t>
            </w:r>
          </w:p>
        </w:tc>
        <w:tc>
          <w:tcPr>
            <w:tcW w:w="560" w:type="pct"/>
            <w:hideMark/>
          </w:tcPr>
          <w:p w14:paraId="59BC3445"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507" w:type="pct"/>
            <w:hideMark/>
          </w:tcPr>
          <w:p w14:paraId="242E1535"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978" w:type="pct"/>
            <w:hideMark/>
          </w:tcPr>
          <w:p w14:paraId="16F05970"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Se reconoce el valor de la participación, pero no hay canales efectivos.</w:t>
            </w:r>
          </w:p>
        </w:tc>
      </w:tr>
      <w:tr w:rsidR="00C24A1F" w:rsidRPr="00C24A1F" w14:paraId="533BCA38" w14:textId="77777777" w:rsidTr="002D3AD8">
        <w:tc>
          <w:tcPr>
            <w:tcW w:w="347" w:type="pct"/>
            <w:hideMark/>
          </w:tcPr>
          <w:p w14:paraId="33D224F2"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8</w:t>
            </w:r>
          </w:p>
        </w:tc>
        <w:tc>
          <w:tcPr>
            <w:tcW w:w="920" w:type="pct"/>
            <w:hideMark/>
          </w:tcPr>
          <w:p w14:paraId="1FE01595"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Orientación</w:t>
            </w:r>
          </w:p>
        </w:tc>
        <w:tc>
          <w:tcPr>
            <w:tcW w:w="1128" w:type="pct"/>
            <w:hideMark/>
          </w:tcPr>
          <w:p w14:paraId="72A8BB69"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 xml:space="preserve">¿Considera usted que la aplicación de un </w:t>
            </w:r>
            <w:r w:rsidRPr="00C24A1F">
              <w:rPr>
                <w:rFonts w:ascii="Times New Roman" w:hAnsi="Times New Roman" w:cs="Times New Roman"/>
                <w:sz w:val="20"/>
                <w:szCs w:val="20"/>
                <w:lang w:val="es-VE"/>
              </w:rPr>
              <w:lastRenderedPageBreak/>
              <w:t>proceso de orientación permite el desarrollo de las cualidades?</w:t>
            </w:r>
          </w:p>
        </w:tc>
        <w:tc>
          <w:tcPr>
            <w:tcW w:w="560" w:type="pct"/>
            <w:hideMark/>
          </w:tcPr>
          <w:p w14:paraId="4E2A9385"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lastRenderedPageBreak/>
              <w:t>73,33</w:t>
            </w:r>
          </w:p>
        </w:tc>
        <w:tc>
          <w:tcPr>
            <w:tcW w:w="560" w:type="pct"/>
            <w:hideMark/>
          </w:tcPr>
          <w:p w14:paraId="526A3034"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20,00</w:t>
            </w:r>
          </w:p>
        </w:tc>
        <w:tc>
          <w:tcPr>
            <w:tcW w:w="507" w:type="pct"/>
            <w:hideMark/>
          </w:tcPr>
          <w:p w14:paraId="4EC82164"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6,67</w:t>
            </w:r>
          </w:p>
        </w:tc>
        <w:tc>
          <w:tcPr>
            <w:tcW w:w="978" w:type="pct"/>
            <w:hideMark/>
          </w:tcPr>
          <w:p w14:paraId="6EB5E5BF"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 xml:space="preserve">Mayoría cree en la orientación, pero en </w:t>
            </w:r>
            <w:r w:rsidRPr="00C24A1F">
              <w:rPr>
                <w:rFonts w:ascii="Times New Roman" w:hAnsi="Times New Roman" w:cs="Times New Roman"/>
                <w:sz w:val="20"/>
                <w:szCs w:val="20"/>
                <w:lang w:val="es-VE"/>
              </w:rPr>
              <w:lastRenderedPageBreak/>
              <w:t>la práctica no existe acompañamiento.</w:t>
            </w:r>
          </w:p>
        </w:tc>
      </w:tr>
      <w:tr w:rsidR="00C24A1F" w:rsidRPr="00C24A1F" w14:paraId="79B7B22E" w14:textId="77777777" w:rsidTr="002D3AD8">
        <w:tc>
          <w:tcPr>
            <w:tcW w:w="347" w:type="pct"/>
            <w:hideMark/>
          </w:tcPr>
          <w:p w14:paraId="37C9ADAC"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lastRenderedPageBreak/>
              <w:t>9</w:t>
            </w:r>
          </w:p>
        </w:tc>
        <w:tc>
          <w:tcPr>
            <w:tcW w:w="920" w:type="pct"/>
            <w:hideMark/>
          </w:tcPr>
          <w:p w14:paraId="4F186578"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Motivación</w:t>
            </w:r>
          </w:p>
        </w:tc>
        <w:tc>
          <w:tcPr>
            <w:tcW w:w="1128" w:type="pct"/>
            <w:hideMark/>
          </w:tcPr>
          <w:p w14:paraId="75F97918"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¿Considera usted que la motivación debe ser una estrategia gerencial permanente?</w:t>
            </w:r>
          </w:p>
        </w:tc>
        <w:tc>
          <w:tcPr>
            <w:tcW w:w="560" w:type="pct"/>
            <w:hideMark/>
          </w:tcPr>
          <w:p w14:paraId="7EA77903"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100,00</w:t>
            </w:r>
          </w:p>
        </w:tc>
        <w:tc>
          <w:tcPr>
            <w:tcW w:w="560" w:type="pct"/>
            <w:hideMark/>
          </w:tcPr>
          <w:p w14:paraId="79DA6C7C"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507" w:type="pct"/>
            <w:hideMark/>
          </w:tcPr>
          <w:p w14:paraId="4B80CFC0"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978" w:type="pct"/>
            <w:hideMark/>
          </w:tcPr>
          <w:p w14:paraId="27AED896" w14:textId="77777777" w:rsidR="00C24A1F" w:rsidRPr="00C24A1F" w:rsidRDefault="00C24A1F" w:rsidP="00C24A1F">
            <w:pPr>
              <w:jc w:val="both"/>
              <w:rPr>
                <w:rFonts w:ascii="Times New Roman" w:hAnsi="Times New Roman" w:cs="Times New Roman"/>
                <w:sz w:val="20"/>
                <w:szCs w:val="20"/>
                <w:lang w:val="es-VE"/>
              </w:rPr>
            </w:pPr>
            <w:proofErr w:type="gramStart"/>
            <w:r w:rsidRPr="00C24A1F">
              <w:rPr>
                <w:rFonts w:ascii="Times New Roman" w:hAnsi="Times New Roman" w:cs="Times New Roman"/>
                <w:sz w:val="20"/>
                <w:szCs w:val="20"/>
                <w:lang w:val="es-VE"/>
              </w:rPr>
              <w:t>Total</w:t>
            </w:r>
            <w:proofErr w:type="gramEnd"/>
            <w:r w:rsidRPr="00C24A1F">
              <w:rPr>
                <w:rFonts w:ascii="Times New Roman" w:hAnsi="Times New Roman" w:cs="Times New Roman"/>
                <w:sz w:val="20"/>
                <w:szCs w:val="20"/>
                <w:lang w:val="es-VE"/>
              </w:rPr>
              <w:t xml:space="preserve"> acuerdo teórico, pero no se aplica en la gestión diaria.</w:t>
            </w:r>
          </w:p>
        </w:tc>
      </w:tr>
      <w:tr w:rsidR="00C24A1F" w:rsidRPr="00C24A1F" w14:paraId="28067698" w14:textId="77777777" w:rsidTr="002D3AD8">
        <w:tc>
          <w:tcPr>
            <w:tcW w:w="347" w:type="pct"/>
            <w:hideMark/>
          </w:tcPr>
          <w:p w14:paraId="173B77B0"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10</w:t>
            </w:r>
          </w:p>
        </w:tc>
        <w:tc>
          <w:tcPr>
            <w:tcW w:w="920" w:type="pct"/>
            <w:hideMark/>
          </w:tcPr>
          <w:p w14:paraId="5F6B60D8"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Participación</w:t>
            </w:r>
          </w:p>
        </w:tc>
        <w:tc>
          <w:tcPr>
            <w:tcW w:w="1128" w:type="pct"/>
            <w:hideMark/>
          </w:tcPr>
          <w:p w14:paraId="356F2A5E"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¿Considera usted que la comunicación asertiva es fundamental para lograr la participación?</w:t>
            </w:r>
          </w:p>
        </w:tc>
        <w:tc>
          <w:tcPr>
            <w:tcW w:w="560" w:type="pct"/>
            <w:hideMark/>
          </w:tcPr>
          <w:p w14:paraId="04B92135"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60,00</w:t>
            </w:r>
          </w:p>
        </w:tc>
        <w:tc>
          <w:tcPr>
            <w:tcW w:w="560" w:type="pct"/>
            <w:hideMark/>
          </w:tcPr>
          <w:p w14:paraId="4D3BA58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13,33</w:t>
            </w:r>
          </w:p>
        </w:tc>
        <w:tc>
          <w:tcPr>
            <w:tcW w:w="507" w:type="pct"/>
            <w:hideMark/>
          </w:tcPr>
          <w:p w14:paraId="044AEE04"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26,67</w:t>
            </w:r>
          </w:p>
        </w:tc>
        <w:tc>
          <w:tcPr>
            <w:tcW w:w="978" w:type="pct"/>
            <w:hideMark/>
          </w:tcPr>
          <w:p w14:paraId="4999B01F"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Solo la mayoría la considera clave; hay deficiencias comunicativas.</w:t>
            </w:r>
          </w:p>
        </w:tc>
      </w:tr>
      <w:tr w:rsidR="00C24A1F" w:rsidRPr="00C24A1F" w14:paraId="5228578F" w14:textId="77777777" w:rsidTr="002D3AD8">
        <w:tc>
          <w:tcPr>
            <w:tcW w:w="347" w:type="pct"/>
            <w:hideMark/>
          </w:tcPr>
          <w:p w14:paraId="1B007D30"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11</w:t>
            </w:r>
          </w:p>
        </w:tc>
        <w:tc>
          <w:tcPr>
            <w:tcW w:w="920" w:type="pct"/>
            <w:hideMark/>
          </w:tcPr>
          <w:p w14:paraId="7CCF575A"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Orientación</w:t>
            </w:r>
          </w:p>
        </w:tc>
        <w:tc>
          <w:tcPr>
            <w:tcW w:w="1128" w:type="pct"/>
            <w:hideMark/>
          </w:tcPr>
          <w:p w14:paraId="39570B63"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¿Cree usted que del producto de la orientación se obtengan resultados eficientes?</w:t>
            </w:r>
          </w:p>
        </w:tc>
        <w:tc>
          <w:tcPr>
            <w:tcW w:w="560" w:type="pct"/>
            <w:hideMark/>
          </w:tcPr>
          <w:p w14:paraId="5B5C99D3"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80,00</w:t>
            </w:r>
          </w:p>
        </w:tc>
        <w:tc>
          <w:tcPr>
            <w:tcW w:w="560" w:type="pct"/>
            <w:hideMark/>
          </w:tcPr>
          <w:p w14:paraId="0A860AB9"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13,33</w:t>
            </w:r>
          </w:p>
        </w:tc>
        <w:tc>
          <w:tcPr>
            <w:tcW w:w="507" w:type="pct"/>
            <w:hideMark/>
          </w:tcPr>
          <w:p w14:paraId="5356113B"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6,67</w:t>
            </w:r>
          </w:p>
        </w:tc>
        <w:tc>
          <w:tcPr>
            <w:tcW w:w="978" w:type="pct"/>
            <w:hideMark/>
          </w:tcPr>
          <w:p w14:paraId="27DFDCDA"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Se valora la orientación como herramienta de eficiencia.</w:t>
            </w:r>
          </w:p>
        </w:tc>
      </w:tr>
      <w:tr w:rsidR="00C24A1F" w:rsidRPr="00C24A1F" w14:paraId="08FF82CF" w14:textId="77777777" w:rsidTr="002D3AD8">
        <w:tc>
          <w:tcPr>
            <w:tcW w:w="347" w:type="pct"/>
            <w:hideMark/>
          </w:tcPr>
          <w:p w14:paraId="70B3E3E9"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12</w:t>
            </w:r>
          </w:p>
        </w:tc>
        <w:tc>
          <w:tcPr>
            <w:tcW w:w="920" w:type="pct"/>
            <w:hideMark/>
          </w:tcPr>
          <w:p w14:paraId="403B4F1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Planeación</w:t>
            </w:r>
          </w:p>
        </w:tc>
        <w:tc>
          <w:tcPr>
            <w:tcW w:w="1128" w:type="pct"/>
            <w:hideMark/>
          </w:tcPr>
          <w:p w14:paraId="3E56F3E9"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¿Cree usted que la planificación como estrategia gerencial está adaptada a las necesidades de la gerencia?</w:t>
            </w:r>
          </w:p>
        </w:tc>
        <w:tc>
          <w:tcPr>
            <w:tcW w:w="560" w:type="pct"/>
            <w:hideMark/>
          </w:tcPr>
          <w:p w14:paraId="28D80C76"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560" w:type="pct"/>
            <w:hideMark/>
          </w:tcPr>
          <w:p w14:paraId="0362C40B"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100,00</w:t>
            </w:r>
          </w:p>
        </w:tc>
        <w:tc>
          <w:tcPr>
            <w:tcW w:w="507" w:type="pct"/>
            <w:hideMark/>
          </w:tcPr>
          <w:p w14:paraId="7F077DCF"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978" w:type="pct"/>
            <w:hideMark/>
          </w:tcPr>
          <w:p w14:paraId="5D7267A8"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La planificación es rígida y no se adapta a la realidad.</w:t>
            </w:r>
          </w:p>
        </w:tc>
      </w:tr>
      <w:tr w:rsidR="00C24A1F" w:rsidRPr="00C24A1F" w14:paraId="384F67FB" w14:textId="77777777" w:rsidTr="002D3AD8">
        <w:tc>
          <w:tcPr>
            <w:tcW w:w="347" w:type="pct"/>
            <w:hideMark/>
          </w:tcPr>
          <w:p w14:paraId="4D49EC75"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13</w:t>
            </w:r>
          </w:p>
        </w:tc>
        <w:tc>
          <w:tcPr>
            <w:tcW w:w="920" w:type="pct"/>
            <w:hideMark/>
          </w:tcPr>
          <w:p w14:paraId="28011341"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Motivación</w:t>
            </w:r>
          </w:p>
        </w:tc>
        <w:tc>
          <w:tcPr>
            <w:tcW w:w="1128" w:type="pct"/>
            <w:hideMark/>
          </w:tcPr>
          <w:p w14:paraId="4C4C7AC8"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¿Considera usted que la motivación es generadora de conducta?</w:t>
            </w:r>
          </w:p>
        </w:tc>
        <w:tc>
          <w:tcPr>
            <w:tcW w:w="560" w:type="pct"/>
            <w:hideMark/>
          </w:tcPr>
          <w:p w14:paraId="2D0F2027"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100,00</w:t>
            </w:r>
          </w:p>
        </w:tc>
        <w:tc>
          <w:tcPr>
            <w:tcW w:w="560" w:type="pct"/>
            <w:hideMark/>
          </w:tcPr>
          <w:p w14:paraId="3851354F"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507" w:type="pct"/>
            <w:hideMark/>
          </w:tcPr>
          <w:p w14:paraId="1E76F9EF"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978" w:type="pct"/>
            <w:hideMark/>
          </w:tcPr>
          <w:p w14:paraId="555EFE52"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Todos reconocen que la motivación influye en la conducta.</w:t>
            </w:r>
          </w:p>
        </w:tc>
      </w:tr>
      <w:tr w:rsidR="00C24A1F" w:rsidRPr="00C24A1F" w14:paraId="79194B1F" w14:textId="77777777" w:rsidTr="002D3AD8">
        <w:tc>
          <w:tcPr>
            <w:tcW w:w="347" w:type="pct"/>
            <w:hideMark/>
          </w:tcPr>
          <w:p w14:paraId="5954DA01"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14</w:t>
            </w:r>
          </w:p>
        </w:tc>
        <w:tc>
          <w:tcPr>
            <w:tcW w:w="920" w:type="pct"/>
            <w:hideMark/>
          </w:tcPr>
          <w:p w14:paraId="273C3FB1"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Liderazgo</w:t>
            </w:r>
          </w:p>
        </w:tc>
        <w:tc>
          <w:tcPr>
            <w:tcW w:w="1128" w:type="pct"/>
            <w:hideMark/>
          </w:tcPr>
          <w:p w14:paraId="4D642F49"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¿Cree usted que en la organización existen líderes transformacionales?</w:t>
            </w:r>
          </w:p>
        </w:tc>
        <w:tc>
          <w:tcPr>
            <w:tcW w:w="560" w:type="pct"/>
            <w:hideMark/>
          </w:tcPr>
          <w:p w14:paraId="1776D006"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33,33</w:t>
            </w:r>
          </w:p>
        </w:tc>
        <w:tc>
          <w:tcPr>
            <w:tcW w:w="560" w:type="pct"/>
            <w:hideMark/>
          </w:tcPr>
          <w:p w14:paraId="44173B1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66,67</w:t>
            </w:r>
          </w:p>
        </w:tc>
        <w:tc>
          <w:tcPr>
            <w:tcW w:w="507" w:type="pct"/>
            <w:hideMark/>
          </w:tcPr>
          <w:p w14:paraId="4A43A592"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978" w:type="pct"/>
            <w:hideMark/>
          </w:tcPr>
          <w:p w14:paraId="2033AA4F"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Predomina el liderazgo autocrático; no hay líderes transformacionales.</w:t>
            </w:r>
          </w:p>
        </w:tc>
      </w:tr>
      <w:tr w:rsidR="00C24A1F" w:rsidRPr="00C24A1F" w14:paraId="08CA138F" w14:textId="77777777" w:rsidTr="002D3AD8">
        <w:tc>
          <w:tcPr>
            <w:tcW w:w="347" w:type="pct"/>
            <w:hideMark/>
          </w:tcPr>
          <w:p w14:paraId="5A63EDD4"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15</w:t>
            </w:r>
          </w:p>
        </w:tc>
        <w:tc>
          <w:tcPr>
            <w:tcW w:w="920" w:type="pct"/>
            <w:hideMark/>
          </w:tcPr>
          <w:p w14:paraId="46A7CAB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Motivación</w:t>
            </w:r>
          </w:p>
        </w:tc>
        <w:tc>
          <w:tcPr>
            <w:tcW w:w="1128" w:type="pct"/>
            <w:hideMark/>
          </w:tcPr>
          <w:p w14:paraId="2E197DA4"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¿Cree usted que a través de la aplicación de la motivación se pueda lograr la autorrealización?</w:t>
            </w:r>
          </w:p>
        </w:tc>
        <w:tc>
          <w:tcPr>
            <w:tcW w:w="560" w:type="pct"/>
            <w:hideMark/>
          </w:tcPr>
          <w:p w14:paraId="22F5D346"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66,67</w:t>
            </w:r>
          </w:p>
        </w:tc>
        <w:tc>
          <w:tcPr>
            <w:tcW w:w="560" w:type="pct"/>
            <w:hideMark/>
          </w:tcPr>
          <w:p w14:paraId="4BB6DDF9"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20,00</w:t>
            </w:r>
          </w:p>
        </w:tc>
        <w:tc>
          <w:tcPr>
            <w:tcW w:w="507" w:type="pct"/>
            <w:hideMark/>
          </w:tcPr>
          <w:p w14:paraId="416E867A"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13,33</w:t>
            </w:r>
          </w:p>
        </w:tc>
        <w:tc>
          <w:tcPr>
            <w:tcW w:w="978" w:type="pct"/>
            <w:hideMark/>
          </w:tcPr>
          <w:p w14:paraId="4829DB2C"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Mayoría cree en su efecto, pero hay escepticismo por la falta de aplicación.</w:t>
            </w:r>
          </w:p>
        </w:tc>
      </w:tr>
      <w:tr w:rsidR="00C24A1F" w:rsidRPr="00C24A1F" w14:paraId="06DABABC" w14:textId="77777777" w:rsidTr="002D3AD8">
        <w:tc>
          <w:tcPr>
            <w:tcW w:w="347" w:type="pct"/>
            <w:hideMark/>
          </w:tcPr>
          <w:p w14:paraId="4B5D0FFE"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16</w:t>
            </w:r>
          </w:p>
        </w:tc>
        <w:tc>
          <w:tcPr>
            <w:tcW w:w="920" w:type="pct"/>
            <w:hideMark/>
          </w:tcPr>
          <w:p w14:paraId="4C3B6235"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Planeación</w:t>
            </w:r>
          </w:p>
        </w:tc>
        <w:tc>
          <w:tcPr>
            <w:tcW w:w="1128" w:type="pct"/>
            <w:hideMark/>
          </w:tcPr>
          <w:p w14:paraId="1D336A6A"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¿Considera usted que la planificación aplicada por la gerencia es interactiva?</w:t>
            </w:r>
          </w:p>
        </w:tc>
        <w:tc>
          <w:tcPr>
            <w:tcW w:w="560" w:type="pct"/>
            <w:hideMark/>
          </w:tcPr>
          <w:p w14:paraId="58863235"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560" w:type="pct"/>
            <w:hideMark/>
          </w:tcPr>
          <w:p w14:paraId="2F4102F5"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100,00</w:t>
            </w:r>
          </w:p>
        </w:tc>
        <w:tc>
          <w:tcPr>
            <w:tcW w:w="507" w:type="pct"/>
            <w:hideMark/>
          </w:tcPr>
          <w:p w14:paraId="6C1B3377"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978" w:type="pct"/>
            <w:hideMark/>
          </w:tcPr>
          <w:p w14:paraId="6A923A7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La planificación es vertical, sin participación del personal.</w:t>
            </w:r>
          </w:p>
        </w:tc>
      </w:tr>
      <w:tr w:rsidR="00C24A1F" w:rsidRPr="00C24A1F" w14:paraId="4FD81134" w14:textId="77777777" w:rsidTr="002D3AD8">
        <w:tc>
          <w:tcPr>
            <w:tcW w:w="347" w:type="pct"/>
            <w:hideMark/>
          </w:tcPr>
          <w:p w14:paraId="103A724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17</w:t>
            </w:r>
          </w:p>
        </w:tc>
        <w:tc>
          <w:tcPr>
            <w:tcW w:w="920" w:type="pct"/>
            <w:hideMark/>
          </w:tcPr>
          <w:p w14:paraId="2D3FA9B3"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Control</w:t>
            </w:r>
          </w:p>
        </w:tc>
        <w:tc>
          <w:tcPr>
            <w:tcW w:w="1128" w:type="pct"/>
            <w:hideMark/>
          </w:tcPr>
          <w:p w14:paraId="7E5DF491"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¿Cree usted que las estrategias gerenciales son sometidas a correcciones?</w:t>
            </w:r>
          </w:p>
        </w:tc>
        <w:tc>
          <w:tcPr>
            <w:tcW w:w="560" w:type="pct"/>
            <w:hideMark/>
          </w:tcPr>
          <w:p w14:paraId="757C55E2"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560" w:type="pct"/>
            <w:hideMark/>
          </w:tcPr>
          <w:p w14:paraId="3DF7BF01"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100,00</w:t>
            </w:r>
          </w:p>
        </w:tc>
        <w:tc>
          <w:tcPr>
            <w:tcW w:w="507" w:type="pct"/>
            <w:hideMark/>
          </w:tcPr>
          <w:p w14:paraId="64676599"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978" w:type="pct"/>
            <w:hideMark/>
          </w:tcPr>
          <w:p w14:paraId="6DB18F6C"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No se realizan correcciones ni ajustes a las estrategias.</w:t>
            </w:r>
          </w:p>
        </w:tc>
      </w:tr>
      <w:tr w:rsidR="00C24A1F" w:rsidRPr="00C24A1F" w14:paraId="7290245B" w14:textId="77777777" w:rsidTr="002D3AD8">
        <w:tc>
          <w:tcPr>
            <w:tcW w:w="347" w:type="pct"/>
            <w:hideMark/>
          </w:tcPr>
          <w:p w14:paraId="2F18D22E"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18</w:t>
            </w:r>
          </w:p>
        </w:tc>
        <w:tc>
          <w:tcPr>
            <w:tcW w:w="920" w:type="pct"/>
            <w:hideMark/>
          </w:tcPr>
          <w:p w14:paraId="664403D4"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Dirección</w:t>
            </w:r>
          </w:p>
        </w:tc>
        <w:tc>
          <w:tcPr>
            <w:tcW w:w="1128" w:type="pct"/>
            <w:hideMark/>
          </w:tcPr>
          <w:p w14:paraId="5A53C30A"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¿Cree usted que dentro de la dirección como estrategia gerencial es fundamental realizar una supervisión permanente?</w:t>
            </w:r>
          </w:p>
        </w:tc>
        <w:tc>
          <w:tcPr>
            <w:tcW w:w="560" w:type="pct"/>
            <w:hideMark/>
          </w:tcPr>
          <w:p w14:paraId="5A6E4D78"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100,00</w:t>
            </w:r>
          </w:p>
        </w:tc>
        <w:tc>
          <w:tcPr>
            <w:tcW w:w="560" w:type="pct"/>
            <w:hideMark/>
          </w:tcPr>
          <w:p w14:paraId="549ED194"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507" w:type="pct"/>
            <w:hideMark/>
          </w:tcPr>
          <w:p w14:paraId="6BDB0490"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978" w:type="pct"/>
            <w:hideMark/>
          </w:tcPr>
          <w:p w14:paraId="4C4AF46F"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Se valora la supervisión permanente, pero la actual es punitiva.</w:t>
            </w:r>
          </w:p>
        </w:tc>
      </w:tr>
      <w:tr w:rsidR="00C24A1F" w:rsidRPr="00C24A1F" w14:paraId="24E833D4" w14:textId="77777777" w:rsidTr="002D3AD8">
        <w:tc>
          <w:tcPr>
            <w:tcW w:w="347" w:type="pct"/>
            <w:hideMark/>
          </w:tcPr>
          <w:p w14:paraId="1ECFB5B1"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19</w:t>
            </w:r>
          </w:p>
        </w:tc>
        <w:tc>
          <w:tcPr>
            <w:tcW w:w="920" w:type="pct"/>
            <w:hideMark/>
          </w:tcPr>
          <w:p w14:paraId="2179F9E1"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Clima Organizacional</w:t>
            </w:r>
          </w:p>
        </w:tc>
        <w:tc>
          <w:tcPr>
            <w:tcW w:w="1128" w:type="pct"/>
            <w:hideMark/>
          </w:tcPr>
          <w:p w14:paraId="5F73F784"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¿Considera usted que la interacción es un factor determinante como estrategia gerencial?</w:t>
            </w:r>
          </w:p>
        </w:tc>
        <w:tc>
          <w:tcPr>
            <w:tcW w:w="560" w:type="pct"/>
            <w:hideMark/>
          </w:tcPr>
          <w:p w14:paraId="7EEB676E"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60,00</w:t>
            </w:r>
          </w:p>
        </w:tc>
        <w:tc>
          <w:tcPr>
            <w:tcW w:w="560" w:type="pct"/>
            <w:hideMark/>
          </w:tcPr>
          <w:p w14:paraId="27EBD70E"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20,00</w:t>
            </w:r>
          </w:p>
        </w:tc>
        <w:tc>
          <w:tcPr>
            <w:tcW w:w="507" w:type="pct"/>
            <w:hideMark/>
          </w:tcPr>
          <w:p w14:paraId="1DA603B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20,00</w:t>
            </w:r>
          </w:p>
        </w:tc>
        <w:tc>
          <w:tcPr>
            <w:tcW w:w="978" w:type="pct"/>
            <w:hideMark/>
          </w:tcPr>
          <w:p w14:paraId="04EA205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Solo la mayoría la considera determinante; la interacción es escasa.</w:t>
            </w:r>
          </w:p>
        </w:tc>
      </w:tr>
      <w:tr w:rsidR="00C24A1F" w:rsidRPr="00C24A1F" w14:paraId="5066A0E8" w14:textId="77777777" w:rsidTr="002D3AD8">
        <w:tc>
          <w:tcPr>
            <w:tcW w:w="347" w:type="pct"/>
            <w:hideMark/>
          </w:tcPr>
          <w:p w14:paraId="7B190DA6"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lastRenderedPageBreak/>
              <w:t>20</w:t>
            </w:r>
          </w:p>
        </w:tc>
        <w:tc>
          <w:tcPr>
            <w:tcW w:w="920" w:type="pct"/>
            <w:hideMark/>
          </w:tcPr>
          <w:p w14:paraId="0B2D9E02"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Planeación</w:t>
            </w:r>
          </w:p>
        </w:tc>
        <w:tc>
          <w:tcPr>
            <w:tcW w:w="1128" w:type="pct"/>
            <w:hideMark/>
          </w:tcPr>
          <w:p w14:paraId="70135A36"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¿Considera usted que la ejecución de la planificación es realizada a largo plazo?</w:t>
            </w:r>
          </w:p>
        </w:tc>
        <w:tc>
          <w:tcPr>
            <w:tcW w:w="560" w:type="pct"/>
            <w:hideMark/>
          </w:tcPr>
          <w:p w14:paraId="3178BF41"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560" w:type="pct"/>
            <w:hideMark/>
          </w:tcPr>
          <w:p w14:paraId="004E015A"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100,00</w:t>
            </w:r>
          </w:p>
        </w:tc>
        <w:tc>
          <w:tcPr>
            <w:tcW w:w="507" w:type="pct"/>
            <w:hideMark/>
          </w:tcPr>
          <w:p w14:paraId="4B9679EA"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978" w:type="pct"/>
            <w:hideMark/>
          </w:tcPr>
          <w:p w14:paraId="66CFE3E4"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La planificación es de corto plazo, sin visión estratégica.</w:t>
            </w:r>
          </w:p>
        </w:tc>
      </w:tr>
      <w:tr w:rsidR="00C24A1F" w:rsidRPr="00C24A1F" w14:paraId="76A3F47C" w14:textId="77777777" w:rsidTr="002D3AD8">
        <w:tc>
          <w:tcPr>
            <w:tcW w:w="347" w:type="pct"/>
            <w:hideMark/>
          </w:tcPr>
          <w:p w14:paraId="0C37C085"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21</w:t>
            </w:r>
          </w:p>
        </w:tc>
        <w:tc>
          <w:tcPr>
            <w:tcW w:w="920" w:type="pct"/>
            <w:hideMark/>
          </w:tcPr>
          <w:p w14:paraId="51E178CB"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Control</w:t>
            </w:r>
          </w:p>
        </w:tc>
        <w:tc>
          <w:tcPr>
            <w:tcW w:w="1128" w:type="pct"/>
            <w:hideMark/>
          </w:tcPr>
          <w:p w14:paraId="51E3F2B7"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¿Considera usted que las estrategias gerenciales son ajustadas a las necesidades de la gerencia?</w:t>
            </w:r>
          </w:p>
        </w:tc>
        <w:tc>
          <w:tcPr>
            <w:tcW w:w="560" w:type="pct"/>
            <w:hideMark/>
          </w:tcPr>
          <w:p w14:paraId="30E330B2"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560" w:type="pct"/>
            <w:hideMark/>
          </w:tcPr>
          <w:p w14:paraId="16CFEAD1"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100,00</w:t>
            </w:r>
          </w:p>
        </w:tc>
        <w:tc>
          <w:tcPr>
            <w:tcW w:w="507" w:type="pct"/>
            <w:hideMark/>
          </w:tcPr>
          <w:p w14:paraId="417018B6"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0,00</w:t>
            </w:r>
          </w:p>
        </w:tc>
        <w:tc>
          <w:tcPr>
            <w:tcW w:w="978" w:type="pct"/>
            <w:hideMark/>
          </w:tcPr>
          <w:p w14:paraId="0470CE38"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No hay ajustes; las estrategias son impuestas.</w:t>
            </w:r>
          </w:p>
        </w:tc>
      </w:tr>
      <w:tr w:rsidR="00C24A1F" w:rsidRPr="00C24A1F" w14:paraId="6D5710D3" w14:textId="77777777" w:rsidTr="002D3AD8">
        <w:tc>
          <w:tcPr>
            <w:tcW w:w="347" w:type="pct"/>
            <w:hideMark/>
          </w:tcPr>
          <w:p w14:paraId="0AE73774"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22</w:t>
            </w:r>
          </w:p>
        </w:tc>
        <w:tc>
          <w:tcPr>
            <w:tcW w:w="920" w:type="pct"/>
            <w:hideMark/>
          </w:tcPr>
          <w:p w14:paraId="63472119"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Liderazgo</w:t>
            </w:r>
          </w:p>
        </w:tc>
        <w:tc>
          <w:tcPr>
            <w:tcW w:w="1128" w:type="pct"/>
            <w:hideMark/>
          </w:tcPr>
          <w:p w14:paraId="3ACDB29F"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¿Cree usted que el aspecto transformacional del líder influye en la organización?</w:t>
            </w:r>
          </w:p>
        </w:tc>
        <w:tc>
          <w:tcPr>
            <w:tcW w:w="560" w:type="pct"/>
            <w:hideMark/>
          </w:tcPr>
          <w:p w14:paraId="004A3EE1"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66,67</w:t>
            </w:r>
          </w:p>
        </w:tc>
        <w:tc>
          <w:tcPr>
            <w:tcW w:w="560" w:type="pct"/>
            <w:hideMark/>
          </w:tcPr>
          <w:p w14:paraId="3B5AEB4C"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20,00</w:t>
            </w:r>
          </w:p>
        </w:tc>
        <w:tc>
          <w:tcPr>
            <w:tcW w:w="507" w:type="pct"/>
            <w:hideMark/>
          </w:tcPr>
          <w:p w14:paraId="2A0186DF"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13,33</w:t>
            </w:r>
          </w:p>
        </w:tc>
        <w:tc>
          <w:tcPr>
            <w:tcW w:w="978" w:type="pct"/>
            <w:hideMark/>
          </w:tcPr>
          <w:p w14:paraId="179FED16"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Mayoría reconoce su influencia, pero no se percibe ese tipo de liderazgo.</w:t>
            </w:r>
          </w:p>
        </w:tc>
      </w:tr>
    </w:tbl>
    <w:p w14:paraId="402D5275" w14:textId="77777777" w:rsidR="00C24A1F" w:rsidRPr="00C24A1F" w:rsidRDefault="00C24A1F" w:rsidP="00C24A1F">
      <w:pPr>
        <w:spacing w:after="0" w:line="360" w:lineRule="auto"/>
        <w:jc w:val="both"/>
        <w:rPr>
          <w:rFonts w:ascii="Times New Roman" w:hAnsi="Times New Roman" w:cs="Times New Roman"/>
          <w:sz w:val="24"/>
          <w:szCs w:val="24"/>
          <w:lang w:val="es-VE"/>
        </w:rPr>
      </w:pPr>
      <w:r w:rsidRPr="00C24A1F">
        <w:rPr>
          <w:rFonts w:ascii="Times New Roman" w:hAnsi="Times New Roman" w:cs="Times New Roman"/>
          <w:b/>
          <w:bCs/>
          <w:sz w:val="24"/>
          <w:szCs w:val="24"/>
          <w:lang w:val="es-VE"/>
        </w:rPr>
        <w:t>Fuente:</w:t>
      </w:r>
      <w:r w:rsidRPr="00C24A1F">
        <w:rPr>
          <w:rFonts w:ascii="Times New Roman" w:hAnsi="Times New Roman" w:cs="Times New Roman"/>
          <w:sz w:val="24"/>
          <w:szCs w:val="24"/>
          <w:lang w:val="es-VE"/>
        </w:rPr>
        <w:t> Elaboración propia a partir del cuestionario aplicado a los 15 docentes (Ponce, 2021).</w:t>
      </w:r>
    </w:p>
    <w:p w14:paraId="25C12A3F" w14:textId="77777777" w:rsidR="00C24A1F" w:rsidRPr="00C24A1F" w:rsidRDefault="00C24A1F" w:rsidP="00C24A1F">
      <w:pPr>
        <w:spacing w:after="0" w:line="360" w:lineRule="auto"/>
        <w:jc w:val="both"/>
        <w:rPr>
          <w:rFonts w:ascii="Times New Roman" w:hAnsi="Times New Roman" w:cs="Times New Roman"/>
          <w:sz w:val="24"/>
          <w:szCs w:val="24"/>
        </w:rPr>
      </w:pPr>
      <w:r w:rsidRPr="00C24A1F">
        <w:rPr>
          <w:rFonts w:ascii="Times New Roman" w:hAnsi="Times New Roman" w:cs="Times New Roman"/>
          <w:sz w:val="24"/>
          <w:szCs w:val="24"/>
        </w:rPr>
        <w:t xml:space="preserve">     </w:t>
      </w:r>
    </w:p>
    <w:p w14:paraId="7E7E8142" w14:textId="77777777" w:rsidR="00C24A1F" w:rsidRPr="00C24A1F" w:rsidRDefault="00C24A1F" w:rsidP="00C24A1F">
      <w:pPr>
        <w:spacing w:after="0" w:line="360" w:lineRule="auto"/>
        <w:jc w:val="both"/>
        <w:rPr>
          <w:rFonts w:ascii="Times New Roman" w:hAnsi="Times New Roman" w:cs="Times New Roman"/>
          <w:b/>
          <w:sz w:val="24"/>
          <w:szCs w:val="24"/>
        </w:rPr>
      </w:pPr>
      <w:r w:rsidRPr="00C24A1F">
        <w:rPr>
          <w:rFonts w:ascii="Times New Roman" w:hAnsi="Times New Roman" w:cs="Times New Roman"/>
          <w:b/>
          <w:sz w:val="24"/>
          <w:szCs w:val="24"/>
        </w:rPr>
        <w:t>Tabla 2: Síntesis de Hallazgos por Dimensión de Análisis Diagnóstico</w:t>
      </w:r>
    </w:p>
    <w:tbl>
      <w:tblPr>
        <w:tblStyle w:val="Tablaconcuadrcula1"/>
        <w:tblW w:w="0" w:type="auto"/>
        <w:tblInd w:w="108" w:type="dxa"/>
        <w:tblLayout w:type="fixed"/>
        <w:tblLook w:val="04A0" w:firstRow="1" w:lastRow="0" w:firstColumn="1" w:lastColumn="0" w:noHBand="0" w:noVBand="1"/>
      </w:tblPr>
      <w:tblGrid>
        <w:gridCol w:w="1701"/>
        <w:gridCol w:w="1843"/>
        <w:gridCol w:w="2835"/>
        <w:gridCol w:w="2679"/>
      </w:tblGrid>
      <w:tr w:rsidR="00C24A1F" w:rsidRPr="00C24A1F" w14:paraId="067728B9" w14:textId="77777777" w:rsidTr="002D3AD8">
        <w:tc>
          <w:tcPr>
            <w:tcW w:w="1701" w:type="dxa"/>
          </w:tcPr>
          <w:p w14:paraId="5631C107" w14:textId="77777777" w:rsidR="00C24A1F" w:rsidRPr="00C24A1F" w:rsidRDefault="00C24A1F" w:rsidP="00C24A1F">
            <w:pPr>
              <w:jc w:val="both"/>
              <w:rPr>
                <w:rFonts w:ascii="Times New Roman" w:hAnsi="Times New Roman" w:cs="Times New Roman"/>
                <w:b/>
                <w:bCs/>
                <w:sz w:val="20"/>
                <w:szCs w:val="20"/>
              </w:rPr>
            </w:pPr>
            <w:r w:rsidRPr="00C24A1F">
              <w:rPr>
                <w:rFonts w:ascii="Times New Roman" w:hAnsi="Times New Roman" w:cs="Times New Roman"/>
                <w:b/>
                <w:bCs/>
                <w:sz w:val="20"/>
                <w:szCs w:val="20"/>
              </w:rPr>
              <w:t>Dimensión</w:t>
            </w:r>
          </w:p>
        </w:tc>
        <w:tc>
          <w:tcPr>
            <w:tcW w:w="1843" w:type="dxa"/>
          </w:tcPr>
          <w:p w14:paraId="4DC713B7" w14:textId="77777777" w:rsidR="00C24A1F" w:rsidRPr="00C24A1F" w:rsidRDefault="00C24A1F" w:rsidP="00C24A1F">
            <w:pPr>
              <w:jc w:val="both"/>
              <w:rPr>
                <w:rFonts w:ascii="Times New Roman" w:hAnsi="Times New Roman" w:cs="Times New Roman"/>
                <w:b/>
                <w:bCs/>
                <w:sz w:val="20"/>
                <w:szCs w:val="20"/>
              </w:rPr>
            </w:pPr>
            <w:r w:rsidRPr="00C24A1F">
              <w:rPr>
                <w:rFonts w:ascii="Times New Roman" w:hAnsi="Times New Roman" w:cs="Times New Roman"/>
                <w:b/>
                <w:bCs/>
                <w:sz w:val="20"/>
                <w:szCs w:val="20"/>
              </w:rPr>
              <w:t>Indicadores Evaluados</w:t>
            </w:r>
          </w:p>
        </w:tc>
        <w:tc>
          <w:tcPr>
            <w:tcW w:w="2835" w:type="dxa"/>
          </w:tcPr>
          <w:p w14:paraId="694C3C14" w14:textId="77777777" w:rsidR="00C24A1F" w:rsidRPr="00C24A1F" w:rsidRDefault="00C24A1F" w:rsidP="00C24A1F">
            <w:pPr>
              <w:jc w:val="both"/>
              <w:rPr>
                <w:rFonts w:ascii="Times New Roman" w:hAnsi="Times New Roman" w:cs="Times New Roman"/>
                <w:b/>
                <w:bCs/>
                <w:sz w:val="20"/>
                <w:szCs w:val="20"/>
              </w:rPr>
            </w:pPr>
            <w:r w:rsidRPr="00C24A1F">
              <w:rPr>
                <w:rFonts w:ascii="Times New Roman" w:hAnsi="Times New Roman" w:cs="Times New Roman"/>
                <w:b/>
                <w:bCs/>
                <w:sz w:val="20"/>
                <w:szCs w:val="20"/>
              </w:rPr>
              <w:t>Interpretación Hallazgo Empírico Principal</w:t>
            </w:r>
          </w:p>
        </w:tc>
        <w:tc>
          <w:tcPr>
            <w:tcW w:w="2679" w:type="dxa"/>
          </w:tcPr>
          <w:p w14:paraId="2CA9BAFC" w14:textId="77777777" w:rsidR="00C24A1F" w:rsidRPr="00C24A1F" w:rsidRDefault="00C24A1F" w:rsidP="00C24A1F">
            <w:pPr>
              <w:jc w:val="both"/>
              <w:rPr>
                <w:rFonts w:ascii="Times New Roman" w:hAnsi="Times New Roman" w:cs="Times New Roman"/>
                <w:b/>
                <w:bCs/>
                <w:sz w:val="20"/>
                <w:szCs w:val="20"/>
              </w:rPr>
            </w:pPr>
            <w:r w:rsidRPr="00C24A1F">
              <w:rPr>
                <w:rFonts w:ascii="Times New Roman" w:hAnsi="Times New Roman" w:cs="Times New Roman"/>
                <w:b/>
                <w:bCs/>
                <w:sz w:val="20"/>
                <w:szCs w:val="20"/>
              </w:rPr>
              <w:t xml:space="preserve">      Diagnóstica</w:t>
            </w:r>
          </w:p>
        </w:tc>
      </w:tr>
      <w:tr w:rsidR="00C24A1F" w:rsidRPr="00C24A1F" w14:paraId="5C2F4B3E" w14:textId="77777777" w:rsidTr="002D3AD8">
        <w:tc>
          <w:tcPr>
            <w:tcW w:w="1701" w:type="dxa"/>
          </w:tcPr>
          <w:p w14:paraId="2461E626" w14:textId="77777777" w:rsidR="00C24A1F" w:rsidRPr="00C24A1F" w:rsidRDefault="00C24A1F" w:rsidP="00C24A1F">
            <w:pPr>
              <w:jc w:val="both"/>
              <w:rPr>
                <w:rFonts w:ascii="Times New Roman" w:hAnsi="Times New Roman" w:cs="Times New Roman"/>
                <w:b/>
                <w:bCs/>
                <w:sz w:val="20"/>
                <w:szCs w:val="20"/>
              </w:rPr>
            </w:pPr>
          </w:p>
          <w:p w14:paraId="5AC70855" w14:textId="77777777" w:rsidR="00C24A1F" w:rsidRPr="00C24A1F" w:rsidRDefault="00C24A1F" w:rsidP="00C24A1F">
            <w:pPr>
              <w:jc w:val="both"/>
              <w:rPr>
                <w:rFonts w:ascii="Times New Roman" w:hAnsi="Times New Roman" w:cs="Times New Roman"/>
                <w:b/>
                <w:bCs/>
                <w:sz w:val="20"/>
                <w:szCs w:val="20"/>
              </w:rPr>
            </w:pPr>
            <w:r w:rsidRPr="00C24A1F">
              <w:rPr>
                <w:rFonts w:ascii="Times New Roman" w:hAnsi="Times New Roman" w:cs="Times New Roman"/>
                <w:b/>
                <w:bCs/>
                <w:sz w:val="20"/>
                <w:szCs w:val="20"/>
              </w:rPr>
              <w:t>Dirección</w:t>
            </w:r>
          </w:p>
        </w:tc>
        <w:tc>
          <w:tcPr>
            <w:tcW w:w="1843" w:type="dxa"/>
          </w:tcPr>
          <w:p w14:paraId="20979E7D"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Supervisión, Organización, Asesoramiento</w:t>
            </w:r>
          </w:p>
        </w:tc>
        <w:tc>
          <w:tcPr>
            <w:tcW w:w="2835" w:type="dxa"/>
          </w:tcPr>
          <w:p w14:paraId="73A7F3AE"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Prevalece una supervisión punitiva; la organización es deficiente y no existe asesoramiento técnico real.</w:t>
            </w:r>
          </w:p>
        </w:tc>
        <w:tc>
          <w:tcPr>
            <w:tcW w:w="2679" w:type="dxa"/>
          </w:tcPr>
          <w:p w14:paraId="0D3C44FD"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Fuga de las funciones directivas básicas; falla la comunicación y la toma de decisiones.</w:t>
            </w:r>
          </w:p>
        </w:tc>
      </w:tr>
      <w:tr w:rsidR="00C24A1F" w:rsidRPr="00C24A1F" w14:paraId="38F062C9" w14:textId="77777777" w:rsidTr="002D3AD8">
        <w:tc>
          <w:tcPr>
            <w:tcW w:w="1701" w:type="dxa"/>
          </w:tcPr>
          <w:p w14:paraId="1D665F3E" w14:textId="77777777" w:rsidR="00C24A1F" w:rsidRPr="00C24A1F" w:rsidRDefault="00C24A1F" w:rsidP="00C24A1F">
            <w:pPr>
              <w:jc w:val="both"/>
              <w:rPr>
                <w:rFonts w:ascii="Times New Roman" w:hAnsi="Times New Roman" w:cs="Times New Roman"/>
                <w:b/>
                <w:bCs/>
                <w:sz w:val="20"/>
                <w:szCs w:val="20"/>
              </w:rPr>
            </w:pPr>
          </w:p>
          <w:p w14:paraId="7B609F91" w14:textId="77777777" w:rsidR="00C24A1F" w:rsidRPr="00C24A1F" w:rsidRDefault="00C24A1F" w:rsidP="00C24A1F">
            <w:pPr>
              <w:jc w:val="both"/>
              <w:rPr>
                <w:rFonts w:ascii="Times New Roman" w:hAnsi="Times New Roman" w:cs="Times New Roman"/>
                <w:b/>
                <w:bCs/>
                <w:sz w:val="20"/>
                <w:szCs w:val="20"/>
              </w:rPr>
            </w:pPr>
            <w:r w:rsidRPr="00C24A1F">
              <w:rPr>
                <w:rFonts w:ascii="Times New Roman" w:hAnsi="Times New Roman" w:cs="Times New Roman"/>
                <w:b/>
                <w:bCs/>
                <w:sz w:val="20"/>
                <w:szCs w:val="20"/>
              </w:rPr>
              <w:t>Control</w:t>
            </w:r>
          </w:p>
        </w:tc>
        <w:tc>
          <w:tcPr>
            <w:tcW w:w="1843" w:type="dxa"/>
          </w:tcPr>
          <w:p w14:paraId="44D679E8"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Prevención</w:t>
            </w:r>
          </w:p>
          <w:p w14:paraId="730F9969"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Corrección</w:t>
            </w:r>
          </w:p>
          <w:p w14:paraId="387D5312"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Ajuste</w:t>
            </w:r>
          </w:p>
        </w:tc>
        <w:tc>
          <w:tcPr>
            <w:tcW w:w="2835" w:type="dxa"/>
          </w:tcPr>
          <w:p w14:paraId="3AE8B22E"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No se aplican ajustes preventivos ni correcciones oportunas a las estrategias.</w:t>
            </w:r>
          </w:p>
        </w:tc>
        <w:tc>
          <w:tcPr>
            <w:tcW w:w="2679" w:type="dxa"/>
          </w:tcPr>
          <w:p w14:paraId="0C0863FC"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Incapacidad para adaptarse a los cambios del entorno universitario.</w:t>
            </w:r>
          </w:p>
        </w:tc>
      </w:tr>
      <w:tr w:rsidR="00C24A1F" w:rsidRPr="00C24A1F" w14:paraId="6AF45FDD" w14:textId="77777777" w:rsidTr="002D3AD8">
        <w:tc>
          <w:tcPr>
            <w:tcW w:w="1701" w:type="dxa"/>
          </w:tcPr>
          <w:p w14:paraId="790A813F" w14:textId="77777777" w:rsidR="00C24A1F" w:rsidRPr="00C24A1F" w:rsidRDefault="00C24A1F" w:rsidP="00C24A1F">
            <w:pPr>
              <w:jc w:val="both"/>
              <w:rPr>
                <w:rFonts w:ascii="Times New Roman" w:hAnsi="Times New Roman" w:cs="Times New Roman"/>
                <w:b/>
                <w:bCs/>
                <w:sz w:val="20"/>
                <w:szCs w:val="20"/>
              </w:rPr>
            </w:pPr>
          </w:p>
          <w:p w14:paraId="230D51FD" w14:textId="77777777" w:rsidR="00C24A1F" w:rsidRPr="00C24A1F" w:rsidRDefault="00C24A1F" w:rsidP="00C24A1F">
            <w:pPr>
              <w:jc w:val="both"/>
              <w:rPr>
                <w:rFonts w:ascii="Times New Roman" w:hAnsi="Times New Roman" w:cs="Times New Roman"/>
                <w:b/>
                <w:bCs/>
                <w:sz w:val="20"/>
                <w:szCs w:val="20"/>
              </w:rPr>
            </w:pPr>
            <w:r w:rsidRPr="00C24A1F">
              <w:rPr>
                <w:rFonts w:ascii="Times New Roman" w:hAnsi="Times New Roman" w:cs="Times New Roman"/>
                <w:b/>
                <w:bCs/>
                <w:sz w:val="20"/>
                <w:szCs w:val="20"/>
              </w:rPr>
              <w:t>Clima Organizacional</w:t>
            </w:r>
          </w:p>
        </w:tc>
        <w:tc>
          <w:tcPr>
            <w:tcW w:w="1843" w:type="dxa"/>
          </w:tcPr>
          <w:p w14:paraId="510F1360"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Estructuración, Interacción, Evaluación</w:t>
            </w:r>
          </w:p>
        </w:tc>
        <w:tc>
          <w:tcPr>
            <w:tcW w:w="2835" w:type="dxa"/>
          </w:tcPr>
          <w:p w14:paraId="4A673A1E"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El clima es tenso, la interacción es escasa y no se realizan evaluaciones diagnósticas.</w:t>
            </w:r>
          </w:p>
        </w:tc>
        <w:tc>
          <w:tcPr>
            <w:tcW w:w="2679" w:type="dxa"/>
          </w:tcPr>
          <w:p w14:paraId="752D6E7B"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Ambiente laboral viciado que desincentiva la participación.</w:t>
            </w:r>
          </w:p>
        </w:tc>
      </w:tr>
      <w:tr w:rsidR="00C24A1F" w:rsidRPr="00C24A1F" w14:paraId="2186DCA1" w14:textId="77777777" w:rsidTr="002D3AD8">
        <w:tc>
          <w:tcPr>
            <w:tcW w:w="1701" w:type="dxa"/>
          </w:tcPr>
          <w:p w14:paraId="3C0E92CD" w14:textId="77777777" w:rsidR="00C24A1F" w:rsidRPr="00C24A1F" w:rsidRDefault="00C24A1F" w:rsidP="00C24A1F">
            <w:pPr>
              <w:jc w:val="both"/>
              <w:rPr>
                <w:rFonts w:ascii="Times New Roman" w:hAnsi="Times New Roman" w:cs="Times New Roman"/>
                <w:b/>
                <w:bCs/>
                <w:sz w:val="20"/>
                <w:szCs w:val="20"/>
              </w:rPr>
            </w:pPr>
            <w:r w:rsidRPr="00C24A1F">
              <w:rPr>
                <w:rFonts w:ascii="Times New Roman" w:hAnsi="Times New Roman" w:cs="Times New Roman"/>
                <w:b/>
                <w:bCs/>
                <w:sz w:val="20"/>
                <w:szCs w:val="20"/>
              </w:rPr>
              <w:t>Planeación</w:t>
            </w:r>
          </w:p>
        </w:tc>
        <w:tc>
          <w:tcPr>
            <w:tcW w:w="1843" w:type="dxa"/>
          </w:tcPr>
          <w:p w14:paraId="1622A382"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Adaptabilidad, Ejecución, Interactividad</w:t>
            </w:r>
          </w:p>
        </w:tc>
        <w:tc>
          <w:tcPr>
            <w:tcW w:w="2835" w:type="dxa"/>
          </w:tcPr>
          <w:p w14:paraId="49E76E52"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Planificación rígida, impuesta, centralizada y orientada al corto plazo.</w:t>
            </w:r>
          </w:p>
        </w:tc>
        <w:tc>
          <w:tcPr>
            <w:tcW w:w="2679" w:type="dxa"/>
          </w:tcPr>
          <w:p w14:paraId="4E800D30"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Ausencia de visión estratégica compartida a largo plazo.</w:t>
            </w:r>
          </w:p>
        </w:tc>
      </w:tr>
      <w:tr w:rsidR="00C24A1F" w:rsidRPr="00C24A1F" w14:paraId="385B9F33" w14:textId="77777777" w:rsidTr="002D3AD8">
        <w:tc>
          <w:tcPr>
            <w:tcW w:w="1701" w:type="dxa"/>
          </w:tcPr>
          <w:p w14:paraId="4DCADF6F" w14:textId="77777777" w:rsidR="00C24A1F" w:rsidRPr="00C24A1F" w:rsidRDefault="00C24A1F" w:rsidP="00C24A1F">
            <w:pPr>
              <w:jc w:val="both"/>
              <w:rPr>
                <w:rFonts w:ascii="Times New Roman" w:hAnsi="Times New Roman" w:cs="Times New Roman"/>
                <w:b/>
                <w:bCs/>
                <w:sz w:val="20"/>
                <w:szCs w:val="20"/>
              </w:rPr>
            </w:pPr>
            <w:r w:rsidRPr="00C24A1F">
              <w:rPr>
                <w:rFonts w:ascii="Times New Roman" w:hAnsi="Times New Roman" w:cs="Times New Roman"/>
                <w:b/>
                <w:bCs/>
                <w:sz w:val="20"/>
                <w:szCs w:val="20"/>
              </w:rPr>
              <w:t>Motivación</w:t>
            </w:r>
          </w:p>
        </w:tc>
        <w:tc>
          <w:tcPr>
            <w:tcW w:w="1843" w:type="dxa"/>
          </w:tcPr>
          <w:p w14:paraId="7AEA8215"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Autorrealización Generación de conducta</w:t>
            </w:r>
          </w:p>
        </w:tc>
        <w:tc>
          <w:tcPr>
            <w:tcW w:w="2835" w:type="dxa"/>
          </w:tcPr>
          <w:p w14:paraId="118D5AE4"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Se reconoce su valor teórico, pero no se aplican incentivos ni reconocimientos.</w:t>
            </w:r>
          </w:p>
        </w:tc>
        <w:tc>
          <w:tcPr>
            <w:tcW w:w="2679" w:type="dxa"/>
          </w:tcPr>
          <w:p w14:paraId="76E488A8"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Apatía generalizada y falta de compromiso institucional.</w:t>
            </w:r>
          </w:p>
        </w:tc>
      </w:tr>
      <w:tr w:rsidR="00C24A1F" w:rsidRPr="00C24A1F" w14:paraId="13A5FB9C" w14:textId="77777777" w:rsidTr="002D3AD8">
        <w:tc>
          <w:tcPr>
            <w:tcW w:w="1701" w:type="dxa"/>
          </w:tcPr>
          <w:p w14:paraId="2DF73F45" w14:textId="77777777" w:rsidR="00C24A1F" w:rsidRPr="00C24A1F" w:rsidRDefault="00C24A1F" w:rsidP="00C24A1F">
            <w:pPr>
              <w:jc w:val="both"/>
              <w:rPr>
                <w:rFonts w:ascii="Times New Roman" w:hAnsi="Times New Roman" w:cs="Times New Roman"/>
                <w:b/>
                <w:bCs/>
                <w:sz w:val="20"/>
                <w:szCs w:val="20"/>
              </w:rPr>
            </w:pPr>
            <w:r w:rsidRPr="00C24A1F">
              <w:rPr>
                <w:rFonts w:ascii="Times New Roman" w:hAnsi="Times New Roman" w:cs="Times New Roman"/>
                <w:b/>
                <w:bCs/>
                <w:sz w:val="20"/>
                <w:szCs w:val="20"/>
              </w:rPr>
              <w:t>Orientación</w:t>
            </w:r>
          </w:p>
        </w:tc>
        <w:tc>
          <w:tcPr>
            <w:tcW w:w="1843" w:type="dxa"/>
          </w:tcPr>
          <w:p w14:paraId="01430872"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Desarrollo de cualidades, Eficiencia</w:t>
            </w:r>
          </w:p>
        </w:tc>
        <w:tc>
          <w:tcPr>
            <w:tcW w:w="2835" w:type="dxa"/>
          </w:tcPr>
          <w:p w14:paraId="03A7B0BE"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Inexistencia de acompañamiento profesional docente.</w:t>
            </w:r>
          </w:p>
        </w:tc>
        <w:tc>
          <w:tcPr>
            <w:tcW w:w="2679" w:type="dxa"/>
          </w:tcPr>
          <w:p w14:paraId="53342CC2"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Estancamiento del potencial académico del personal.</w:t>
            </w:r>
          </w:p>
        </w:tc>
      </w:tr>
      <w:tr w:rsidR="00C24A1F" w:rsidRPr="00C24A1F" w14:paraId="4D05AF86" w14:textId="77777777" w:rsidTr="002D3AD8">
        <w:tc>
          <w:tcPr>
            <w:tcW w:w="1701" w:type="dxa"/>
          </w:tcPr>
          <w:p w14:paraId="61B23DD3" w14:textId="77777777" w:rsidR="00C24A1F" w:rsidRPr="00C24A1F" w:rsidRDefault="00C24A1F" w:rsidP="00C24A1F">
            <w:pPr>
              <w:jc w:val="both"/>
              <w:rPr>
                <w:rFonts w:ascii="Times New Roman" w:hAnsi="Times New Roman" w:cs="Times New Roman"/>
                <w:b/>
                <w:bCs/>
                <w:sz w:val="20"/>
                <w:szCs w:val="20"/>
              </w:rPr>
            </w:pPr>
            <w:r w:rsidRPr="00C24A1F">
              <w:rPr>
                <w:rFonts w:ascii="Times New Roman" w:hAnsi="Times New Roman" w:cs="Times New Roman"/>
                <w:b/>
                <w:bCs/>
                <w:sz w:val="20"/>
                <w:szCs w:val="20"/>
              </w:rPr>
              <w:t>Liderazgo</w:t>
            </w:r>
          </w:p>
        </w:tc>
        <w:tc>
          <w:tcPr>
            <w:tcW w:w="1843" w:type="dxa"/>
          </w:tcPr>
          <w:p w14:paraId="0DFAC3A9"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Perfil transformacional, Influencia</w:t>
            </w:r>
          </w:p>
        </w:tc>
        <w:tc>
          <w:tcPr>
            <w:tcW w:w="2835" w:type="dxa"/>
          </w:tcPr>
          <w:p w14:paraId="6830F578"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Ausencia de líderes transformacionales; predomina el estilo autocrático.</w:t>
            </w:r>
          </w:p>
        </w:tc>
        <w:tc>
          <w:tcPr>
            <w:tcW w:w="2679" w:type="dxa"/>
          </w:tcPr>
          <w:p w14:paraId="3945FCF2"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Gestión centrada en la obediencia y no en la innovación.</w:t>
            </w:r>
          </w:p>
        </w:tc>
      </w:tr>
      <w:tr w:rsidR="00C24A1F" w:rsidRPr="00C24A1F" w14:paraId="59C0CC42" w14:textId="77777777" w:rsidTr="002D3AD8">
        <w:tc>
          <w:tcPr>
            <w:tcW w:w="1701" w:type="dxa"/>
          </w:tcPr>
          <w:p w14:paraId="6E2B78D3" w14:textId="77777777" w:rsidR="00C24A1F" w:rsidRPr="00C24A1F" w:rsidRDefault="00C24A1F" w:rsidP="00C24A1F">
            <w:pPr>
              <w:jc w:val="both"/>
              <w:rPr>
                <w:rFonts w:ascii="Times New Roman" w:hAnsi="Times New Roman" w:cs="Times New Roman"/>
                <w:b/>
                <w:bCs/>
                <w:sz w:val="20"/>
                <w:szCs w:val="20"/>
              </w:rPr>
            </w:pPr>
            <w:r w:rsidRPr="00C24A1F">
              <w:rPr>
                <w:rFonts w:ascii="Times New Roman" w:hAnsi="Times New Roman" w:cs="Times New Roman"/>
                <w:b/>
                <w:bCs/>
                <w:sz w:val="20"/>
                <w:szCs w:val="20"/>
              </w:rPr>
              <w:t>Participación</w:t>
            </w:r>
          </w:p>
        </w:tc>
        <w:tc>
          <w:tcPr>
            <w:tcW w:w="1843" w:type="dxa"/>
          </w:tcPr>
          <w:p w14:paraId="14C72BFE"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Expresión de capacidades, Asertividad</w:t>
            </w:r>
          </w:p>
        </w:tc>
        <w:tc>
          <w:tcPr>
            <w:tcW w:w="2835" w:type="dxa"/>
          </w:tcPr>
          <w:p w14:paraId="37EF7422"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Comunicación distorsionada y escasos canales de participación.</w:t>
            </w:r>
          </w:p>
        </w:tc>
        <w:tc>
          <w:tcPr>
            <w:tcW w:w="2679" w:type="dxa"/>
          </w:tcPr>
          <w:p w14:paraId="7847136A" w14:textId="77777777" w:rsidR="00C24A1F" w:rsidRPr="00C24A1F" w:rsidRDefault="00C24A1F" w:rsidP="00C24A1F">
            <w:pPr>
              <w:jc w:val="both"/>
              <w:rPr>
                <w:rFonts w:ascii="Times New Roman" w:hAnsi="Times New Roman" w:cs="Times New Roman"/>
                <w:sz w:val="20"/>
                <w:szCs w:val="20"/>
              </w:rPr>
            </w:pPr>
            <w:r w:rsidRPr="00C24A1F">
              <w:rPr>
                <w:rFonts w:ascii="Times New Roman" w:hAnsi="Times New Roman" w:cs="Times New Roman"/>
                <w:sz w:val="20"/>
                <w:szCs w:val="20"/>
              </w:rPr>
              <w:t>Aislamiento del docente respecto a la toma de decisiones.</w:t>
            </w:r>
          </w:p>
        </w:tc>
      </w:tr>
    </w:tbl>
    <w:p w14:paraId="5468D877" w14:textId="77777777" w:rsidR="00C24A1F" w:rsidRPr="00C24A1F" w:rsidRDefault="00C24A1F" w:rsidP="00C24A1F">
      <w:pPr>
        <w:spacing w:after="0" w:line="240" w:lineRule="auto"/>
        <w:jc w:val="both"/>
        <w:rPr>
          <w:rFonts w:ascii="Times New Roman" w:hAnsi="Times New Roman" w:cs="Times New Roman"/>
          <w:sz w:val="24"/>
          <w:szCs w:val="24"/>
        </w:rPr>
      </w:pPr>
      <w:r w:rsidRPr="00C24A1F">
        <w:rPr>
          <w:rFonts w:ascii="Times New Roman" w:hAnsi="Times New Roman" w:cs="Times New Roman"/>
          <w:b/>
          <w:sz w:val="24"/>
          <w:szCs w:val="24"/>
        </w:rPr>
        <w:t>Nota</w:t>
      </w:r>
      <w:r w:rsidRPr="00C24A1F">
        <w:rPr>
          <w:rFonts w:ascii="Times New Roman" w:hAnsi="Times New Roman" w:cs="Times New Roman"/>
          <w:sz w:val="24"/>
          <w:szCs w:val="24"/>
        </w:rPr>
        <w:t>: Elaborado a partir del instrumento de 22 ítems aplicado al Departamento de Tecnología Administrativa (Ponce, 2026).</w:t>
      </w:r>
    </w:p>
    <w:p w14:paraId="55453AED" w14:textId="1395E3BB" w:rsidR="00C24A1F" w:rsidRDefault="00C24A1F" w:rsidP="00C24A1F">
      <w:pPr>
        <w:spacing w:after="0" w:line="360" w:lineRule="auto"/>
        <w:jc w:val="both"/>
        <w:rPr>
          <w:rFonts w:ascii="Times New Roman" w:hAnsi="Times New Roman" w:cs="Times New Roman"/>
          <w:sz w:val="24"/>
          <w:szCs w:val="24"/>
        </w:rPr>
      </w:pPr>
    </w:p>
    <w:p w14:paraId="5BF26CF0" w14:textId="1E09AAF3" w:rsidR="00C24A1F" w:rsidRPr="00C24A1F" w:rsidRDefault="00C24A1F" w:rsidP="00C24A1F">
      <w:pPr>
        <w:spacing w:after="0" w:line="360" w:lineRule="auto"/>
        <w:jc w:val="both"/>
        <w:rPr>
          <w:rFonts w:ascii="Times New Roman" w:hAnsi="Times New Roman" w:cs="Times New Roman"/>
          <w:sz w:val="24"/>
          <w:szCs w:val="24"/>
          <w:lang w:val="es-VE"/>
        </w:rPr>
      </w:pPr>
      <w:r w:rsidRPr="00C24A1F">
        <w:rPr>
          <w:rFonts w:ascii="Times New Roman" w:hAnsi="Times New Roman" w:cs="Times New Roman"/>
          <w:b/>
          <w:bCs/>
          <w:sz w:val="24"/>
          <w:szCs w:val="24"/>
          <w:lang w:val="es-VE"/>
        </w:rPr>
        <w:t>Tabla 3: Análisis de Contenido de las Preguntas Abiertas</w:t>
      </w:r>
    </w:p>
    <w:tbl>
      <w:tblPr>
        <w:tblStyle w:val="Tablaconcuadrcula1"/>
        <w:tblW w:w="0" w:type="auto"/>
        <w:tblLook w:val="04A0" w:firstRow="1" w:lastRow="0" w:firstColumn="1" w:lastColumn="0" w:noHBand="0" w:noVBand="1"/>
      </w:tblPr>
      <w:tblGrid>
        <w:gridCol w:w="2098"/>
        <w:gridCol w:w="2210"/>
        <w:gridCol w:w="2300"/>
        <w:gridCol w:w="2408"/>
      </w:tblGrid>
      <w:tr w:rsidR="00C24A1F" w:rsidRPr="00C24A1F" w14:paraId="2A70ABB3" w14:textId="77777777" w:rsidTr="002D3AD8">
        <w:tc>
          <w:tcPr>
            <w:tcW w:w="0" w:type="auto"/>
            <w:hideMark/>
          </w:tcPr>
          <w:p w14:paraId="7E4A2107"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b/>
                <w:bCs/>
                <w:sz w:val="20"/>
                <w:szCs w:val="20"/>
                <w:lang w:val="es-VE"/>
              </w:rPr>
              <w:t>Pregunta Abierta</w:t>
            </w:r>
          </w:p>
        </w:tc>
        <w:tc>
          <w:tcPr>
            <w:tcW w:w="0" w:type="auto"/>
            <w:hideMark/>
          </w:tcPr>
          <w:p w14:paraId="7CE214AE"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b/>
                <w:bCs/>
                <w:sz w:val="20"/>
                <w:szCs w:val="20"/>
                <w:lang w:val="es-VE"/>
              </w:rPr>
              <w:t>Categorías Emergentes</w:t>
            </w:r>
          </w:p>
        </w:tc>
        <w:tc>
          <w:tcPr>
            <w:tcW w:w="0" w:type="auto"/>
            <w:hideMark/>
          </w:tcPr>
          <w:p w14:paraId="08406341"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b/>
                <w:bCs/>
                <w:sz w:val="20"/>
                <w:szCs w:val="20"/>
                <w:lang w:val="es-VE"/>
              </w:rPr>
              <w:t>Respuestas Representativas</w:t>
            </w:r>
          </w:p>
        </w:tc>
        <w:tc>
          <w:tcPr>
            <w:tcW w:w="0" w:type="auto"/>
            <w:hideMark/>
          </w:tcPr>
          <w:p w14:paraId="292C7AD3"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b/>
                <w:bCs/>
                <w:sz w:val="20"/>
                <w:szCs w:val="20"/>
                <w:lang w:val="es-VE"/>
              </w:rPr>
              <w:t>Interpretación</w:t>
            </w:r>
          </w:p>
        </w:tc>
      </w:tr>
      <w:tr w:rsidR="00C24A1F" w:rsidRPr="00C24A1F" w14:paraId="5FF568FA" w14:textId="77777777" w:rsidTr="002D3AD8">
        <w:tc>
          <w:tcPr>
            <w:tcW w:w="0" w:type="auto"/>
            <w:hideMark/>
          </w:tcPr>
          <w:p w14:paraId="3F77AA99"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b/>
                <w:bCs/>
                <w:sz w:val="20"/>
                <w:szCs w:val="20"/>
                <w:lang w:val="es-VE"/>
              </w:rPr>
              <w:t xml:space="preserve">1. Describa cómo le gustaría que fuera la supervisión que </w:t>
            </w:r>
            <w:r w:rsidRPr="00C24A1F">
              <w:rPr>
                <w:rFonts w:ascii="Times New Roman" w:hAnsi="Times New Roman" w:cs="Times New Roman"/>
                <w:b/>
                <w:bCs/>
                <w:sz w:val="20"/>
                <w:szCs w:val="20"/>
                <w:lang w:val="es-VE"/>
              </w:rPr>
              <w:lastRenderedPageBreak/>
              <w:t>recibe de su coordinador(a).</w:t>
            </w:r>
          </w:p>
        </w:tc>
        <w:tc>
          <w:tcPr>
            <w:tcW w:w="0" w:type="auto"/>
            <w:hideMark/>
          </w:tcPr>
          <w:p w14:paraId="6CD88EB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lastRenderedPageBreak/>
              <w:t xml:space="preserve">Supervisión orientadora vs. fiscalizadora; acompañamiento </w:t>
            </w:r>
            <w:r w:rsidRPr="00C24A1F">
              <w:rPr>
                <w:rFonts w:ascii="Times New Roman" w:hAnsi="Times New Roman" w:cs="Times New Roman"/>
                <w:sz w:val="20"/>
                <w:szCs w:val="20"/>
                <w:lang w:val="es-VE"/>
              </w:rPr>
              <w:lastRenderedPageBreak/>
              <w:t>pedagógico; retroalimentación constructiva.</w:t>
            </w:r>
          </w:p>
        </w:tc>
        <w:tc>
          <w:tcPr>
            <w:tcW w:w="0" w:type="auto"/>
            <w:hideMark/>
          </w:tcPr>
          <w:p w14:paraId="4AE8DCB9"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lastRenderedPageBreak/>
              <w:t xml:space="preserve">"Una supervisión que nos guíe, que nos ayude a mejorar, no que solo </w:t>
            </w:r>
            <w:r w:rsidRPr="00C24A1F">
              <w:rPr>
                <w:rFonts w:ascii="Times New Roman" w:hAnsi="Times New Roman" w:cs="Times New Roman"/>
                <w:sz w:val="20"/>
                <w:szCs w:val="20"/>
                <w:lang w:val="es-VE"/>
              </w:rPr>
              <w:lastRenderedPageBreak/>
              <w:t>venga a revisar si cumplimos el horario."</w:t>
            </w:r>
          </w:p>
        </w:tc>
        <w:tc>
          <w:tcPr>
            <w:tcW w:w="0" w:type="auto"/>
            <w:hideMark/>
          </w:tcPr>
          <w:p w14:paraId="62688CFB"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lastRenderedPageBreak/>
              <w:t xml:space="preserve">Existe un fuerte anhelo de pasar del control a la </w:t>
            </w:r>
            <w:r w:rsidRPr="00C24A1F">
              <w:rPr>
                <w:rFonts w:ascii="Times New Roman" w:hAnsi="Times New Roman" w:cs="Times New Roman"/>
                <w:sz w:val="20"/>
                <w:szCs w:val="20"/>
                <w:lang w:val="es-VE"/>
              </w:rPr>
              <w:lastRenderedPageBreak/>
              <w:t>formación y el apoyo mutuo.</w:t>
            </w:r>
          </w:p>
        </w:tc>
      </w:tr>
      <w:tr w:rsidR="00C24A1F" w:rsidRPr="00C24A1F" w14:paraId="2D90CD26" w14:textId="77777777" w:rsidTr="002D3AD8">
        <w:tc>
          <w:tcPr>
            <w:tcW w:w="0" w:type="auto"/>
            <w:hideMark/>
          </w:tcPr>
          <w:p w14:paraId="64C918F5"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b/>
                <w:bCs/>
                <w:sz w:val="20"/>
                <w:szCs w:val="20"/>
                <w:lang w:val="es-VE"/>
              </w:rPr>
              <w:lastRenderedPageBreak/>
              <w:t>2. Mencione tres aspectos indispensables para mejorar el clima laboral.</w:t>
            </w:r>
          </w:p>
        </w:tc>
        <w:tc>
          <w:tcPr>
            <w:tcW w:w="0" w:type="auto"/>
            <w:hideMark/>
          </w:tcPr>
          <w:p w14:paraId="11CF5C8D"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Comunicación horizontal; reconocimiento del trabajo; participación en decisiones.</w:t>
            </w:r>
          </w:p>
        </w:tc>
        <w:tc>
          <w:tcPr>
            <w:tcW w:w="0" w:type="auto"/>
            <w:hideMark/>
          </w:tcPr>
          <w:p w14:paraId="5B1E5620"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"Que nos escuchen, que nos reconozcan cuando hacemos bien nuestro trabajo, y que podamos opinar en las reuniones."</w:t>
            </w:r>
          </w:p>
        </w:tc>
        <w:tc>
          <w:tcPr>
            <w:tcW w:w="0" w:type="auto"/>
            <w:hideMark/>
          </w:tcPr>
          <w:p w14:paraId="35DAFFB7"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Los docentes valoran la escucha activa, el reconocimiento y la cogestión como pilares del bienestar.</w:t>
            </w:r>
          </w:p>
        </w:tc>
      </w:tr>
      <w:tr w:rsidR="00C24A1F" w:rsidRPr="00C24A1F" w14:paraId="0965E91A" w14:textId="77777777" w:rsidTr="002D3AD8">
        <w:tc>
          <w:tcPr>
            <w:tcW w:w="0" w:type="auto"/>
            <w:hideMark/>
          </w:tcPr>
          <w:p w14:paraId="271AF117"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b/>
                <w:bCs/>
                <w:sz w:val="20"/>
                <w:szCs w:val="20"/>
                <w:lang w:val="es-VE"/>
              </w:rPr>
              <w:t>3. ¿Qué obstáculos encuentra para participar activamente en las decisiones institucionales?</w:t>
            </w:r>
          </w:p>
        </w:tc>
        <w:tc>
          <w:tcPr>
            <w:tcW w:w="0" w:type="auto"/>
            <w:hideMark/>
          </w:tcPr>
          <w:p w14:paraId="4F9FC15E"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Centralización del poder; falta de canales formales; temor a represalias.</w:t>
            </w:r>
          </w:p>
        </w:tc>
        <w:tc>
          <w:tcPr>
            <w:tcW w:w="0" w:type="auto"/>
            <w:hideMark/>
          </w:tcPr>
          <w:p w14:paraId="3ECA0DF6"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"Todo lo decide la coordinación sin consultarnos; si opinas diferente, te marginan."</w:t>
            </w:r>
          </w:p>
        </w:tc>
        <w:tc>
          <w:tcPr>
            <w:tcW w:w="0" w:type="auto"/>
            <w:hideMark/>
          </w:tcPr>
          <w:p w14:paraId="688675E6"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La estructura jerárquica y el miedo inhiben la participación, perpetuando el autoritarismo.</w:t>
            </w:r>
          </w:p>
        </w:tc>
      </w:tr>
      <w:tr w:rsidR="00C24A1F" w:rsidRPr="00C24A1F" w14:paraId="2DD11929" w14:textId="77777777" w:rsidTr="002D3AD8">
        <w:tc>
          <w:tcPr>
            <w:tcW w:w="0" w:type="auto"/>
            <w:hideMark/>
          </w:tcPr>
          <w:p w14:paraId="25AC372E"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b/>
                <w:bCs/>
                <w:sz w:val="20"/>
                <w:szCs w:val="20"/>
                <w:lang w:val="es-VE"/>
              </w:rPr>
              <w:t>4. ¿Qué estrategias concretas sugiere para una gerencia más humana y participativa?</w:t>
            </w:r>
          </w:p>
        </w:tc>
        <w:tc>
          <w:tcPr>
            <w:tcW w:w="0" w:type="auto"/>
            <w:hideMark/>
          </w:tcPr>
          <w:p w14:paraId="5ACDA40B"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Reuniones periódicas de reflexión; formación en liderazgo; comités mixtos de planificación.</w:t>
            </w:r>
          </w:p>
        </w:tc>
        <w:tc>
          <w:tcPr>
            <w:tcW w:w="0" w:type="auto"/>
            <w:hideMark/>
          </w:tcPr>
          <w:p w14:paraId="1E1B2D03"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"Hacer reuniones mensuales para analizar cómo vamos, y que los profesores participemos en los planes del departamento."</w:t>
            </w:r>
          </w:p>
        </w:tc>
        <w:tc>
          <w:tcPr>
            <w:tcW w:w="0" w:type="auto"/>
            <w:hideMark/>
          </w:tcPr>
          <w:p w14:paraId="139A9EF7" w14:textId="77777777" w:rsidR="00C24A1F" w:rsidRPr="00C24A1F" w:rsidRDefault="00C24A1F" w:rsidP="00C24A1F">
            <w:pPr>
              <w:jc w:val="both"/>
              <w:rPr>
                <w:rFonts w:ascii="Times New Roman" w:hAnsi="Times New Roman" w:cs="Times New Roman"/>
                <w:sz w:val="20"/>
                <w:szCs w:val="20"/>
                <w:lang w:val="es-VE"/>
              </w:rPr>
            </w:pPr>
            <w:r w:rsidRPr="00C24A1F">
              <w:rPr>
                <w:rFonts w:ascii="Times New Roman" w:hAnsi="Times New Roman" w:cs="Times New Roman"/>
                <w:sz w:val="20"/>
                <w:szCs w:val="20"/>
                <w:lang w:val="es-VE"/>
              </w:rPr>
              <w:t>Proponen mecanismos sencillos pero efectivos que rompan con la verticalidad y fomenten la corresponsabilidad.</w:t>
            </w:r>
          </w:p>
        </w:tc>
      </w:tr>
    </w:tbl>
    <w:p w14:paraId="49BF12E9" w14:textId="77777777" w:rsidR="00C24A1F" w:rsidRPr="00C24A1F" w:rsidRDefault="00C24A1F" w:rsidP="00C24A1F">
      <w:pPr>
        <w:spacing w:after="0" w:line="240" w:lineRule="auto"/>
        <w:jc w:val="both"/>
        <w:rPr>
          <w:rFonts w:ascii="Times New Roman" w:hAnsi="Times New Roman" w:cs="Times New Roman"/>
          <w:sz w:val="24"/>
          <w:szCs w:val="24"/>
          <w:lang w:val="es-VE"/>
        </w:rPr>
      </w:pPr>
      <w:r w:rsidRPr="00C24A1F">
        <w:rPr>
          <w:rFonts w:ascii="Times New Roman" w:hAnsi="Times New Roman" w:cs="Times New Roman"/>
          <w:b/>
          <w:bCs/>
          <w:sz w:val="24"/>
          <w:szCs w:val="24"/>
          <w:lang w:val="es-VE"/>
        </w:rPr>
        <w:t>Nota:</w:t>
      </w:r>
      <w:r w:rsidRPr="00C24A1F">
        <w:rPr>
          <w:rFonts w:ascii="Times New Roman" w:hAnsi="Times New Roman" w:cs="Times New Roman"/>
          <w:sz w:val="24"/>
          <w:szCs w:val="24"/>
          <w:lang w:val="es-VE"/>
        </w:rPr>
        <w:t> Elaboración propia a partir del análisis de contenido de las respuestas abiertas recogidas en el cuestionario mixto (Ponce, 2026).</w:t>
      </w:r>
    </w:p>
    <w:p w14:paraId="42454664" w14:textId="77777777" w:rsidR="00C24A1F" w:rsidRPr="00C24A1F" w:rsidRDefault="00C24A1F" w:rsidP="00C24A1F">
      <w:pPr>
        <w:spacing w:after="0" w:line="360" w:lineRule="auto"/>
        <w:jc w:val="both"/>
        <w:rPr>
          <w:rFonts w:ascii="Times New Roman" w:hAnsi="Times New Roman" w:cs="Times New Roman"/>
          <w:sz w:val="24"/>
          <w:szCs w:val="24"/>
        </w:rPr>
      </w:pPr>
    </w:p>
    <w:p w14:paraId="76AA4AAF" w14:textId="77777777" w:rsidR="00C24A1F" w:rsidRPr="00C24A1F" w:rsidRDefault="00C24A1F" w:rsidP="00C24A1F">
      <w:pPr>
        <w:spacing w:after="0" w:line="360" w:lineRule="auto"/>
        <w:jc w:val="both"/>
        <w:rPr>
          <w:rFonts w:ascii="Times New Roman" w:hAnsi="Times New Roman" w:cs="Times New Roman"/>
          <w:sz w:val="24"/>
          <w:szCs w:val="24"/>
          <w:lang w:val="es-VE"/>
        </w:rPr>
      </w:pPr>
      <w:r w:rsidRPr="00C24A1F">
        <w:rPr>
          <w:rFonts w:ascii="Times New Roman" w:hAnsi="Times New Roman" w:cs="Times New Roman"/>
          <w:b/>
          <w:bCs/>
          <w:sz w:val="24"/>
          <w:szCs w:val="24"/>
          <w:lang w:val="es-VE"/>
        </w:rPr>
        <w:t>Discusión Integrada de los Resultados</w:t>
      </w:r>
    </w:p>
    <w:p w14:paraId="7E000C0A" w14:textId="77777777" w:rsidR="00C24A1F" w:rsidRPr="00C24A1F" w:rsidRDefault="00C24A1F" w:rsidP="00C24A1F">
      <w:pPr>
        <w:spacing w:after="0" w:line="360" w:lineRule="auto"/>
        <w:ind w:firstLine="708"/>
        <w:jc w:val="both"/>
        <w:rPr>
          <w:rFonts w:ascii="Times New Roman" w:hAnsi="Times New Roman" w:cs="Times New Roman"/>
          <w:sz w:val="24"/>
          <w:szCs w:val="24"/>
          <w:lang w:val="es-VE"/>
        </w:rPr>
      </w:pPr>
      <w:r w:rsidRPr="00C24A1F">
        <w:rPr>
          <w:rFonts w:ascii="Times New Roman" w:hAnsi="Times New Roman" w:cs="Times New Roman"/>
          <w:sz w:val="24"/>
          <w:szCs w:val="24"/>
          <w:lang w:val="es-VE"/>
        </w:rPr>
        <w:t xml:space="preserve">Tal como se desprende de las tablas anteriores, existe una brecha profunda entre el ideal ético-humanista (Rogers, Maturana, </w:t>
      </w:r>
      <w:proofErr w:type="spellStart"/>
      <w:r w:rsidRPr="00C24A1F">
        <w:rPr>
          <w:rFonts w:ascii="Times New Roman" w:hAnsi="Times New Roman" w:cs="Times New Roman"/>
          <w:sz w:val="24"/>
          <w:szCs w:val="24"/>
          <w:lang w:val="es-VE"/>
        </w:rPr>
        <w:t>Levinas</w:t>
      </w:r>
      <w:proofErr w:type="spellEnd"/>
      <w:r w:rsidRPr="00C24A1F">
        <w:rPr>
          <w:rFonts w:ascii="Times New Roman" w:hAnsi="Times New Roman" w:cs="Times New Roman"/>
          <w:sz w:val="24"/>
          <w:szCs w:val="24"/>
          <w:lang w:val="es-VE"/>
        </w:rPr>
        <w:t>) y la práctica gerencial cotidiana. La supervisión es percibida de forma abrumadora como un acto de mera fiscalización burocrática, carente de asesoramiento pedagógico (Ver Tabla 1). Esta desconexión imposibilita el desarrollo armónico del talento humano y perpetúa un ambiente caracterizado por la incertidumbre y la rutina (Ver Tabla 2).</w:t>
      </w:r>
    </w:p>
    <w:p w14:paraId="62DACE32" w14:textId="77777777" w:rsidR="00C24A1F" w:rsidRPr="00C24A1F" w:rsidRDefault="00C24A1F" w:rsidP="00C24A1F">
      <w:pPr>
        <w:spacing w:after="0" w:line="360" w:lineRule="auto"/>
        <w:ind w:firstLine="708"/>
        <w:jc w:val="both"/>
        <w:rPr>
          <w:rFonts w:ascii="Times New Roman" w:hAnsi="Times New Roman" w:cs="Times New Roman"/>
          <w:sz w:val="24"/>
          <w:szCs w:val="24"/>
          <w:lang w:val="es-VE"/>
        </w:rPr>
      </w:pPr>
      <w:r w:rsidRPr="00C24A1F">
        <w:rPr>
          <w:rFonts w:ascii="Times New Roman" w:hAnsi="Times New Roman" w:cs="Times New Roman"/>
          <w:sz w:val="24"/>
          <w:szCs w:val="24"/>
          <w:lang w:val="es-VE"/>
        </w:rPr>
        <w:t>Las respuestas abiertas (Ver Tabla 3) refuerzan estos hallazgos y añaden matices cualitativos: los docentes no solo reclaman cambios estructurales, sino que expresan un deseo genuino de ser tratados como sujetos activos y valorados. La ausencia de líderes transformacionales, sumada a la rigidez planificadora, genera un círculo vicioso de desmotivación y aislamiento que contrasta con los postulados del enfoque crítico (Freire) y la complejidad (Morin), los cuales abogan por la participación, la reflexión colectiva y la adaptabilidad.</w:t>
      </w:r>
    </w:p>
    <w:p w14:paraId="7F254A06" w14:textId="77777777" w:rsidR="00C24A1F" w:rsidRPr="00C24A1F" w:rsidRDefault="00C24A1F" w:rsidP="00C24A1F">
      <w:pPr>
        <w:spacing w:after="0" w:line="360" w:lineRule="auto"/>
        <w:ind w:firstLine="708"/>
        <w:jc w:val="both"/>
        <w:rPr>
          <w:rFonts w:ascii="Times New Roman" w:hAnsi="Times New Roman" w:cs="Times New Roman"/>
          <w:sz w:val="24"/>
          <w:szCs w:val="24"/>
          <w:lang w:val="es-VE"/>
        </w:rPr>
      </w:pPr>
      <w:r w:rsidRPr="00C24A1F">
        <w:rPr>
          <w:rFonts w:ascii="Times New Roman" w:hAnsi="Times New Roman" w:cs="Times New Roman"/>
          <w:sz w:val="24"/>
          <w:szCs w:val="24"/>
          <w:lang w:val="es-VE"/>
        </w:rPr>
        <w:t>En conjunto, los datos demuestran que la UPTP Extensión Güiria opera bajo un paradigma administrativo obsoleto, y que la transición hacia una gerencia humanista no es solo deseable, sino impostergable para recuperar el sentido de pertenencia y la eficacia institucional.</w:t>
      </w:r>
    </w:p>
    <w:p w14:paraId="7BF75E65" w14:textId="77777777" w:rsidR="00645C20" w:rsidRDefault="00645C20" w:rsidP="00C24A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Por otra parte, l</w:t>
      </w:r>
      <w:r w:rsidRPr="00645C20">
        <w:rPr>
          <w:rFonts w:ascii="Times New Roman" w:hAnsi="Times New Roman" w:cs="Times New Roman"/>
          <w:sz w:val="24"/>
          <w:szCs w:val="24"/>
        </w:rPr>
        <w:t xml:space="preserve">os hallazgos </w:t>
      </w:r>
      <w:r>
        <w:rPr>
          <w:rFonts w:ascii="Times New Roman" w:hAnsi="Times New Roman" w:cs="Times New Roman"/>
          <w:sz w:val="24"/>
          <w:szCs w:val="24"/>
        </w:rPr>
        <w:t xml:space="preserve">también </w:t>
      </w:r>
      <w:r w:rsidRPr="00645C20">
        <w:rPr>
          <w:rFonts w:ascii="Times New Roman" w:hAnsi="Times New Roman" w:cs="Times New Roman"/>
          <w:sz w:val="24"/>
          <w:szCs w:val="24"/>
        </w:rPr>
        <w:t>evidencian una tensión estructural que responde a la necesidad de articular el análisis desde la Teoría Crítica y el Pensamiento Complejo. La persistencia de esquemas vertical</w:t>
      </w:r>
      <w:r>
        <w:rPr>
          <w:rFonts w:ascii="Times New Roman" w:hAnsi="Times New Roman" w:cs="Times New Roman"/>
          <w:sz w:val="24"/>
          <w:szCs w:val="24"/>
        </w:rPr>
        <w:t>es</w:t>
      </w:r>
      <w:r w:rsidRPr="00645C20">
        <w:rPr>
          <w:rFonts w:ascii="Times New Roman" w:hAnsi="Times New Roman" w:cs="Times New Roman"/>
          <w:sz w:val="24"/>
          <w:szCs w:val="24"/>
        </w:rPr>
        <w:t xml:space="preserve"> en la gestión de la Extensión Güiria limita el desarrollo de </w:t>
      </w:r>
      <w:r w:rsidRPr="00645C20">
        <w:rPr>
          <w:rFonts w:ascii="Times New Roman" w:hAnsi="Times New Roman" w:cs="Times New Roman"/>
          <w:sz w:val="24"/>
          <w:szCs w:val="24"/>
        </w:rPr>
        <w:lastRenderedPageBreak/>
        <w:t xml:space="preserve">la acción comunicativa descrita por Habermas, reduciendo los espacios para la praxis emancipadora y dialógica expuesta por Freire. </w:t>
      </w:r>
    </w:p>
    <w:p w14:paraId="71CC62D7" w14:textId="3F605023" w:rsidR="00C24A1F" w:rsidRDefault="00076A19" w:rsidP="00645C2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Entonces</w:t>
      </w:r>
      <w:r w:rsidR="00645C20" w:rsidRPr="00645C20">
        <w:rPr>
          <w:rFonts w:ascii="Times New Roman" w:hAnsi="Times New Roman" w:cs="Times New Roman"/>
          <w:sz w:val="24"/>
          <w:szCs w:val="24"/>
        </w:rPr>
        <w:t xml:space="preserve">, desde la perspectiva del pensamiento complejo de Morin, la universidad opera como un sistema </w:t>
      </w:r>
      <w:proofErr w:type="spellStart"/>
      <w:r w:rsidR="00645C20" w:rsidRPr="00645C20">
        <w:rPr>
          <w:rFonts w:ascii="Times New Roman" w:hAnsi="Times New Roman" w:cs="Times New Roman"/>
          <w:sz w:val="24"/>
          <w:szCs w:val="24"/>
        </w:rPr>
        <w:t>multirreferencial</w:t>
      </w:r>
      <w:proofErr w:type="spellEnd"/>
      <w:r w:rsidR="00645C20" w:rsidRPr="00645C20">
        <w:rPr>
          <w:rFonts w:ascii="Times New Roman" w:hAnsi="Times New Roman" w:cs="Times New Roman"/>
          <w:sz w:val="24"/>
          <w:szCs w:val="24"/>
        </w:rPr>
        <w:t xml:space="preserve"> y dinámico donde las fallas en los canales participativos de comunicación desestructuran el clima organizacional, haciendo indispensable el tránsito hacia un modelo gerencial caracterizado por la recursividad, la intersubjetividad y el liderazgo dinámico</w:t>
      </w:r>
      <w:r w:rsidR="00645C20">
        <w:rPr>
          <w:rFonts w:ascii="Times New Roman" w:hAnsi="Times New Roman" w:cs="Times New Roman"/>
          <w:sz w:val="24"/>
          <w:szCs w:val="24"/>
        </w:rPr>
        <w:t>.</w:t>
      </w:r>
    </w:p>
    <w:p w14:paraId="23D86C15" w14:textId="77777777" w:rsidR="00645C20" w:rsidRDefault="00645C20" w:rsidP="00645C20">
      <w:pPr>
        <w:spacing w:after="0" w:line="360" w:lineRule="auto"/>
        <w:ind w:firstLine="708"/>
        <w:jc w:val="both"/>
        <w:rPr>
          <w:rFonts w:ascii="Times New Roman" w:hAnsi="Times New Roman" w:cs="Times New Roman"/>
          <w:sz w:val="24"/>
          <w:szCs w:val="24"/>
        </w:rPr>
      </w:pPr>
    </w:p>
    <w:p w14:paraId="4AB7F1D0" w14:textId="77777777" w:rsidR="00B25EBA" w:rsidRPr="00B25EBA" w:rsidRDefault="00B25EBA" w:rsidP="00B25EBA">
      <w:pPr>
        <w:spacing w:after="0" w:line="360" w:lineRule="auto"/>
        <w:jc w:val="both"/>
        <w:rPr>
          <w:rFonts w:ascii="Times New Roman" w:hAnsi="Times New Roman" w:cs="Times New Roman"/>
          <w:b/>
          <w:sz w:val="24"/>
          <w:szCs w:val="24"/>
        </w:rPr>
      </w:pPr>
      <w:bookmarkStart w:id="6" w:name="_Hlk235977178"/>
      <w:r w:rsidRPr="00B25EBA">
        <w:rPr>
          <w:rFonts w:ascii="Times New Roman" w:hAnsi="Times New Roman" w:cs="Times New Roman"/>
          <w:b/>
          <w:sz w:val="24"/>
          <w:szCs w:val="24"/>
        </w:rPr>
        <w:t>Modelo Prototipo de Gerencia Humanista (propuesta estratégica)</w:t>
      </w:r>
    </w:p>
    <w:p w14:paraId="46D9F617" w14:textId="12F37263" w:rsidR="00B25EBA" w:rsidRPr="00B25EBA" w:rsidRDefault="00B25EBA" w:rsidP="00C24A1F">
      <w:pPr>
        <w:spacing w:after="0" w:line="360" w:lineRule="auto"/>
        <w:ind w:firstLine="708"/>
        <w:jc w:val="both"/>
        <w:rPr>
          <w:rFonts w:ascii="Times New Roman" w:hAnsi="Times New Roman" w:cs="Times New Roman"/>
          <w:sz w:val="24"/>
          <w:szCs w:val="24"/>
        </w:rPr>
      </w:pPr>
      <w:r w:rsidRPr="00B25EBA">
        <w:rPr>
          <w:rFonts w:ascii="Times New Roman" w:hAnsi="Times New Roman" w:cs="Times New Roman"/>
          <w:sz w:val="24"/>
          <w:szCs w:val="24"/>
        </w:rPr>
        <w:t xml:space="preserve">Para responder al requerimiento de formular un modelo prototipo funcional orientado a resolver el escenario de conflicto y debilidad gerencial diagnosticado, se diseña la siguiente propuesta estructurada en cuatro (4) dimensiones de abordaje directivo:  </w:t>
      </w:r>
    </w:p>
    <w:p w14:paraId="24AD17E6" w14:textId="77777777" w:rsidR="00B25EBA" w:rsidRDefault="00B25EBA" w:rsidP="00B25EBA">
      <w:pPr>
        <w:tabs>
          <w:tab w:val="left" w:pos="3810"/>
        </w:tabs>
        <w:spacing w:after="0" w:line="360" w:lineRule="auto"/>
        <w:jc w:val="center"/>
        <w:rPr>
          <w:rFonts w:ascii="Times New Roman" w:hAnsi="Times New Roman" w:cs="Times New Roman"/>
          <w:b/>
          <w:sz w:val="24"/>
          <w:szCs w:val="24"/>
        </w:rPr>
      </w:pPr>
    </w:p>
    <w:p w14:paraId="32C2BC7A" w14:textId="3392E021" w:rsidR="00B25EBA" w:rsidRPr="00B25EBA" w:rsidRDefault="00B25EBA" w:rsidP="00B25EBA">
      <w:pPr>
        <w:tabs>
          <w:tab w:val="left" w:pos="3810"/>
        </w:tabs>
        <w:spacing w:after="0" w:line="360" w:lineRule="auto"/>
        <w:jc w:val="center"/>
        <w:rPr>
          <w:rFonts w:ascii="Times New Roman" w:hAnsi="Times New Roman" w:cs="Times New Roman"/>
          <w:b/>
          <w:sz w:val="24"/>
          <w:szCs w:val="24"/>
        </w:rPr>
      </w:pPr>
      <w:r w:rsidRPr="00B25EBA">
        <w:rPr>
          <w:rFonts w:ascii="Times New Roman" w:hAnsi="Times New Roman" w:cs="Times New Roman"/>
          <w:b/>
          <w:sz w:val="24"/>
          <w:szCs w:val="24"/>
        </w:rPr>
        <w:t>MODELO PROTOTIPO DE GERENCIA HUMANISTA</w:t>
      </w:r>
    </w:p>
    <w:p w14:paraId="15EA647F" w14:textId="77777777" w:rsidR="00B25EBA" w:rsidRDefault="00B25EBA" w:rsidP="00B25EBA">
      <w:pPr>
        <w:tabs>
          <w:tab w:val="left" w:pos="3402"/>
          <w:tab w:val="left" w:pos="3810"/>
        </w:tabs>
        <w:spacing w:after="0" w:line="360" w:lineRule="auto"/>
        <w:jc w:val="both"/>
        <w:rPr>
          <w:rFonts w:ascii="Times New Roman" w:hAnsi="Times New Roman" w:cs="Times New Roman"/>
          <w:b/>
          <w:sz w:val="24"/>
          <w:szCs w:val="24"/>
        </w:rPr>
      </w:pPr>
    </w:p>
    <w:p w14:paraId="0A26F63E" w14:textId="4255A035" w:rsidR="00B25EBA" w:rsidRDefault="00B25EBA" w:rsidP="00B25EBA">
      <w:pPr>
        <w:tabs>
          <w:tab w:val="left" w:pos="3402"/>
          <w:tab w:val="left" w:pos="3810"/>
        </w:tabs>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69EFE34C" wp14:editId="69254B4B">
            <wp:extent cx="5486400" cy="3200400"/>
            <wp:effectExtent l="0" t="0" r="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64B8A51" w14:textId="77777777" w:rsidR="00B25EBA" w:rsidRPr="00B25EBA" w:rsidRDefault="00B25EBA" w:rsidP="00B25EBA">
      <w:pPr>
        <w:spacing w:after="0" w:line="360" w:lineRule="auto"/>
        <w:jc w:val="both"/>
        <w:rPr>
          <w:rFonts w:ascii="Times New Roman" w:hAnsi="Times New Roman" w:cs="Times New Roman"/>
          <w:b/>
          <w:sz w:val="24"/>
          <w:szCs w:val="24"/>
        </w:rPr>
      </w:pPr>
      <w:r w:rsidRPr="00B25EBA">
        <w:rPr>
          <w:rFonts w:ascii="Times New Roman" w:hAnsi="Times New Roman" w:cs="Times New Roman"/>
          <w:b/>
          <w:sz w:val="24"/>
          <w:szCs w:val="24"/>
        </w:rPr>
        <w:t>1. Estructura Básica del Modelo Prototipo</w:t>
      </w:r>
    </w:p>
    <w:p w14:paraId="5B061ED0" w14:textId="77777777" w:rsidR="00B25EBA" w:rsidRPr="00B25EBA" w:rsidRDefault="00B25EBA" w:rsidP="00B25EBA">
      <w:pPr>
        <w:spacing w:after="0" w:line="360" w:lineRule="auto"/>
        <w:jc w:val="both"/>
        <w:rPr>
          <w:rFonts w:ascii="Times New Roman" w:hAnsi="Times New Roman" w:cs="Times New Roman"/>
          <w:b/>
          <w:sz w:val="24"/>
          <w:szCs w:val="24"/>
        </w:rPr>
      </w:pPr>
    </w:p>
    <w:p w14:paraId="14D90627" w14:textId="77777777" w:rsidR="00B25EBA" w:rsidRPr="00B25EBA" w:rsidRDefault="00B25EBA" w:rsidP="00B25EBA">
      <w:pPr>
        <w:pStyle w:val="Prrafodelista"/>
        <w:numPr>
          <w:ilvl w:val="0"/>
          <w:numId w:val="11"/>
        </w:numPr>
        <w:tabs>
          <w:tab w:val="clear" w:pos="708"/>
          <w:tab w:val="left" w:pos="426"/>
        </w:tabs>
        <w:spacing w:after="0" w:line="360" w:lineRule="auto"/>
        <w:ind w:hanging="720"/>
        <w:jc w:val="both"/>
        <w:rPr>
          <w:rFonts w:ascii="Times New Roman" w:hAnsi="Times New Roman" w:cs="Times New Roman"/>
          <w:sz w:val="24"/>
          <w:szCs w:val="24"/>
        </w:rPr>
      </w:pPr>
      <w:r w:rsidRPr="00B25EBA">
        <w:rPr>
          <w:rFonts w:ascii="Times New Roman" w:hAnsi="Times New Roman" w:cs="Times New Roman"/>
          <w:b/>
          <w:sz w:val="24"/>
          <w:szCs w:val="24"/>
        </w:rPr>
        <w:t>Fase I:</w:t>
      </w:r>
      <w:r w:rsidRPr="00B25EBA">
        <w:rPr>
          <w:rFonts w:ascii="Times New Roman" w:hAnsi="Times New Roman" w:cs="Times New Roman"/>
          <w:sz w:val="24"/>
          <w:szCs w:val="24"/>
        </w:rPr>
        <w:t xml:space="preserve"> Sensibilización y Diagnóstico Participativo (Semanas 1-4):</w:t>
      </w:r>
    </w:p>
    <w:p w14:paraId="64CDD1EB" w14:textId="77777777" w:rsidR="00B25EBA" w:rsidRPr="00B25EBA" w:rsidRDefault="00B25EBA" w:rsidP="00B25EBA">
      <w:pPr>
        <w:tabs>
          <w:tab w:val="left" w:pos="426"/>
        </w:tabs>
        <w:spacing w:after="0" w:line="360" w:lineRule="auto"/>
        <w:ind w:left="1276"/>
        <w:jc w:val="both"/>
        <w:rPr>
          <w:rFonts w:ascii="Times New Roman" w:hAnsi="Times New Roman" w:cs="Times New Roman"/>
          <w:sz w:val="24"/>
          <w:szCs w:val="24"/>
        </w:rPr>
      </w:pPr>
      <w:r w:rsidRPr="00B25EBA">
        <w:rPr>
          <w:rFonts w:ascii="Times New Roman" w:hAnsi="Times New Roman" w:cs="Times New Roman"/>
          <w:sz w:val="24"/>
          <w:szCs w:val="24"/>
        </w:rPr>
        <w:t xml:space="preserve">Realización de mesas de trabajo e instalación de las tertulias académicas "Gerencia Tradicional vs. Gerencia Humanista" para develar expectativas docentes y acordar metas colectivas.  </w:t>
      </w:r>
    </w:p>
    <w:p w14:paraId="46FB16B6" w14:textId="77777777" w:rsidR="00B25EBA" w:rsidRPr="00B25EBA" w:rsidRDefault="00B25EBA" w:rsidP="00B25EBA">
      <w:pPr>
        <w:pStyle w:val="Prrafodelista"/>
        <w:numPr>
          <w:ilvl w:val="0"/>
          <w:numId w:val="11"/>
        </w:numPr>
        <w:tabs>
          <w:tab w:val="clear" w:pos="708"/>
          <w:tab w:val="left" w:pos="426"/>
        </w:tabs>
        <w:spacing w:after="0" w:line="360" w:lineRule="auto"/>
        <w:ind w:hanging="720"/>
        <w:jc w:val="both"/>
        <w:rPr>
          <w:rFonts w:ascii="Times New Roman" w:hAnsi="Times New Roman" w:cs="Times New Roman"/>
          <w:sz w:val="24"/>
          <w:szCs w:val="24"/>
        </w:rPr>
      </w:pPr>
      <w:r w:rsidRPr="00B25EBA">
        <w:rPr>
          <w:rFonts w:ascii="Times New Roman" w:hAnsi="Times New Roman" w:cs="Times New Roman"/>
          <w:b/>
          <w:sz w:val="24"/>
          <w:szCs w:val="24"/>
        </w:rPr>
        <w:lastRenderedPageBreak/>
        <w:t>Fase II:</w:t>
      </w:r>
      <w:r w:rsidRPr="00B25EBA">
        <w:rPr>
          <w:rFonts w:ascii="Times New Roman" w:hAnsi="Times New Roman" w:cs="Times New Roman"/>
          <w:sz w:val="24"/>
          <w:szCs w:val="24"/>
        </w:rPr>
        <w:t xml:space="preserve"> Rediseño de Canales de Comunicación y Liderazgo (Semanas 5-12):</w:t>
      </w:r>
    </w:p>
    <w:p w14:paraId="29A32500" w14:textId="77777777" w:rsidR="00B25EBA" w:rsidRPr="00B25EBA" w:rsidRDefault="00B25EBA" w:rsidP="00B25EBA">
      <w:pPr>
        <w:spacing w:after="0" w:line="360" w:lineRule="auto"/>
        <w:jc w:val="both"/>
        <w:rPr>
          <w:rFonts w:ascii="Times New Roman" w:hAnsi="Times New Roman" w:cs="Times New Roman"/>
          <w:sz w:val="24"/>
          <w:szCs w:val="24"/>
        </w:rPr>
      </w:pPr>
      <w:r w:rsidRPr="00B25EBA">
        <w:rPr>
          <w:rFonts w:ascii="Times New Roman" w:hAnsi="Times New Roman" w:cs="Times New Roman"/>
          <w:sz w:val="24"/>
          <w:szCs w:val="24"/>
        </w:rPr>
        <w:t xml:space="preserve">                    Creación de comités departamentales paritarios y desarrollo del foro</w:t>
      </w:r>
    </w:p>
    <w:p w14:paraId="72CF4584" w14:textId="77777777" w:rsidR="00B25EBA" w:rsidRPr="00B25EBA" w:rsidRDefault="00B25EBA" w:rsidP="00B25EBA">
      <w:pPr>
        <w:spacing w:after="0" w:line="360" w:lineRule="auto"/>
        <w:jc w:val="both"/>
        <w:rPr>
          <w:rFonts w:ascii="Times New Roman" w:hAnsi="Times New Roman" w:cs="Times New Roman"/>
          <w:sz w:val="24"/>
          <w:szCs w:val="24"/>
        </w:rPr>
      </w:pPr>
      <w:r w:rsidRPr="00B25EBA">
        <w:rPr>
          <w:rFonts w:ascii="Times New Roman" w:hAnsi="Times New Roman" w:cs="Times New Roman"/>
          <w:sz w:val="24"/>
          <w:szCs w:val="24"/>
        </w:rPr>
        <w:t xml:space="preserve">                    “La Gerencia desde una Mirada Humanista en la Transformación </w:t>
      </w:r>
    </w:p>
    <w:p w14:paraId="14AAD4F6" w14:textId="77777777" w:rsidR="00B25EBA" w:rsidRPr="00B25EBA" w:rsidRDefault="00B25EBA" w:rsidP="00B25EBA">
      <w:pPr>
        <w:spacing w:after="0" w:line="360" w:lineRule="auto"/>
        <w:jc w:val="both"/>
        <w:rPr>
          <w:rFonts w:ascii="Times New Roman" w:hAnsi="Times New Roman" w:cs="Times New Roman"/>
          <w:sz w:val="24"/>
          <w:szCs w:val="24"/>
        </w:rPr>
      </w:pPr>
      <w:r w:rsidRPr="00B25EBA">
        <w:rPr>
          <w:rFonts w:ascii="Times New Roman" w:hAnsi="Times New Roman" w:cs="Times New Roman"/>
          <w:sz w:val="24"/>
          <w:szCs w:val="24"/>
        </w:rPr>
        <w:t xml:space="preserve">                    Universitaria".  </w:t>
      </w:r>
    </w:p>
    <w:p w14:paraId="78B8AC84" w14:textId="77777777" w:rsidR="00B25EBA" w:rsidRPr="00B25EBA" w:rsidRDefault="00B25EBA" w:rsidP="00B25EBA">
      <w:pPr>
        <w:pStyle w:val="Prrafodelista"/>
        <w:numPr>
          <w:ilvl w:val="0"/>
          <w:numId w:val="11"/>
        </w:numPr>
        <w:tabs>
          <w:tab w:val="clear" w:pos="708"/>
          <w:tab w:val="left" w:pos="426"/>
        </w:tabs>
        <w:spacing w:after="0" w:line="360" w:lineRule="auto"/>
        <w:ind w:left="426" w:hanging="426"/>
        <w:jc w:val="both"/>
        <w:rPr>
          <w:rFonts w:ascii="Times New Roman" w:hAnsi="Times New Roman" w:cs="Times New Roman"/>
          <w:sz w:val="24"/>
          <w:szCs w:val="24"/>
        </w:rPr>
      </w:pPr>
      <w:r w:rsidRPr="00B25EBA">
        <w:rPr>
          <w:rFonts w:ascii="Times New Roman" w:hAnsi="Times New Roman" w:cs="Times New Roman"/>
          <w:b/>
          <w:sz w:val="24"/>
          <w:szCs w:val="24"/>
        </w:rPr>
        <w:t>Fase III:</w:t>
      </w:r>
      <w:r w:rsidRPr="00B25EBA">
        <w:rPr>
          <w:rFonts w:ascii="Times New Roman" w:hAnsi="Times New Roman" w:cs="Times New Roman"/>
          <w:sz w:val="24"/>
          <w:szCs w:val="24"/>
        </w:rPr>
        <w:t xml:space="preserve"> Capacitación y Acompañamiento Profesional (Semanas 13-20):</w:t>
      </w:r>
    </w:p>
    <w:p w14:paraId="5FBF4B46" w14:textId="77777777" w:rsidR="00B25EBA" w:rsidRPr="00B25EBA" w:rsidRDefault="00B25EBA" w:rsidP="00B25EBA">
      <w:pPr>
        <w:spacing w:after="0" w:line="360" w:lineRule="auto"/>
        <w:jc w:val="both"/>
        <w:rPr>
          <w:rFonts w:ascii="Times New Roman" w:hAnsi="Times New Roman" w:cs="Times New Roman"/>
          <w:sz w:val="24"/>
          <w:szCs w:val="24"/>
        </w:rPr>
      </w:pPr>
      <w:r w:rsidRPr="00B25EBA">
        <w:rPr>
          <w:rFonts w:ascii="Times New Roman" w:hAnsi="Times New Roman" w:cs="Times New Roman"/>
          <w:sz w:val="24"/>
          <w:szCs w:val="24"/>
        </w:rPr>
        <w:t xml:space="preserve">                     Ejecución del taller vivencial "Etapas y Herramientas del Liderazgo  </w:t>
      </w:r>
    </w:p>
    <w:p w14:paraId="48B79811" w14:textId="77777777" w:rsidR="00B25EBA" w:rsidRPr="00B25EBA" w:rsidRDefault="00B25EBA" w:rsidP="00B25EBA">
      <w:pPr>
        <w:spacing w:after="0" w:line="360" w:lineRule="auto"/>
        <w:jc w:val="both"/>
        <w:rPr>
          <w:rFonts w:ascii="Times New Roman" w:hAnsi="Times New Roman" w:cs="Times New Roman"/>
          <w:sz w:val="24"/>
          <w:szCs w:val="24"/>
        </w:rPr>
      </w:pPr>
      <w:r w:rsidRPr="00B25EBA">
        <w:rPr>
          <w:rFonts w:ascii="Times New Roman" w:hAnsi="Times New Roman" w:cs="Times New Roman"/>
          <w:sz w:val="24"/>
          <w:szCs w:val="24"/>
        </w:rPr>
        <w:t xml:space="preserve">                     Humanista" y jornadas sobre "La Motivación como Herramienta   </w:t>
      </w:r>
    </w:p>
    <w:p w14:paraId="4651A3A2" w14:textId="77777777" w:rsidR="00B25EBA" w:rsidRPr="00B25EBA" w:rsidRDefault="00B25EBA" w:rsidP="00B25EBA">
      <w:pPr>
        <w:spacing w:after="0" w:line="360" w:lineRule="auto"/>
        <w:jc w:val="both"/>
        <w:rPr>
          <w:rFonts w:ascii="Times New Roman" w:hAnsi="Times New Roman" w:cs="Times New Roman"/>
          <w:sz w:val="24"/>
          <w:szCs w:val="24"/>
        </w:rPr>
      </w:pPr>
      <w:r w:rsidRPr="00B25EBA">
        <w:rPr>
          <w:rFonts w:ascii="Times New Roman" w:hAnsi="Times New Roman" w:cs="Times New Roman"/>
          <w:sz w:val="24"/>
          <w:szCs w:val="24"/>
        </w:rPr>
        <w:t xml:space="preserve">                     Estratégica", sustituyendo la supervisión punitiva por </w:t>
      </w:r>
    </w:p>
    <w:p w14:paraId="44FF676D" w14:textId="77777777" w:rsidR="00B25EBA" w:rsidRPr="00B25EBA" w:rsidRDefault="00B25EBA" w:rsidP="00B25EBA">
      <w:pPr>
        <w:spacing w:after="0" w:line="360" w:lineRule="auto"/>
        <w:jc w:val="both"/>
        <w:rPr>
          <w:rFonts w:ascii="Times New Roman" w:hAnsi="Times New Roman" w:cs="Times New Roman"/>
          <w:sz w:val="24"/>
          <w:szCs w:val="24"/>
        </w:rPr>
      </w:pPr>
      <w:r w:rsidRPr="00B25EBA">
        <w:rPr>
          <w:rFonts w:ascii="Times New Roman" w:hAnsi="Times New Roman" w:cs="Times New Roman"/>
          <w:sz w:val="24"/>
          <w:szCs w:val="24"/>
        </w:rPr>
        <w:t xml:space="preserve">                     el acompañamiento pedagógico permanente.  </w:t>
      </w:r>
    </w:p>
    <w:p w14:paraId="152F97D1" w14:textId="77777777" w:rsidR="00B25EBA" w:rsidRPr="00B25EBA" w:rsidRDefault="00B25EBA" w:rsidP="00B25EBA">
      <w:pPr>
        <w:spacing w:after="0" w:line="360" w:lineRule="auto"/>
        <w:jc w:val="both"/>
        <w:rPr>
          <w:rFonts w:ascii="Times New Roman" w:hAnsi="Times New Roman" w:cs="Times New Roman"/>
          <w:sz w:val="24"/>
          <w:szCs w:val="24"/>
        </w:rPr>
      </w:pPr>
      <w:r w:rsidRPr="00B25EBA">
        <w:rPr>
          <w:rFonts w:ascii="Times New Roman" w:hAnsi="Times New Roman" w:cs="Times New Roman"/>
          <w:sz w:val="24"/>
          <w:szCs w:val="24"/>
        </w:rPr>
        <w:t xml:space="preserve">    </w:t>
      </w:r>
      <w:r w:rsidRPr="00B25EBA">
        <w:rPr>
          <w:rFonts w:ascii="Times New Roman" w:hAnsi="Times New Roman" w:cs="Times New Roman"/>
          <w:b/>
          <w:sz w:val="24"/>
          <w:szCs w:val="24"/>
        </w:rPr>
        <w:t>Fase IV</w:t>
      </w:r>
      <w:r w:rsidRPr="00B25EBA">
        <w:rPr>
          <w:rFonts w:ascii="Times New Roman" w:hAnsi="Times New Roman" w:cs="Times New Roman"/>
          <w:sz w:val="24"/>
          <w:szCs w:val="24"/>
        </w:rPr>
        <w:t>: Evaluación y Retroalimentación Sistémica (Semanas 21-24):</w:t>
      </w:r>
    </w:p>
    <w:p w14:paraId="5DDFF0E2" w14:textId="77777777" w:rsidR="00B25EBA" w:rsidRPr="00B25EBA" w:rsidRDefault="00B25EBA" w:rsidP="00B25EBA">
      <w:pPr>
        <w:spacing w:after="0" w:line="360" w:lineRule="auto"/>
        <w:jc w:val="both"/>
        <w:rPr>
          <w:rFonts w:ascii="Times New Roman" w:hAnsi="Times New Roman" w:cs="Times New Roman"/>
          <w:sz w:val="24"/>
          <w:szCs w:val="24"/>
        </w:rPr>
      </w:pPr>
      <w:r w:rsidRPr="00B25EBA">
        <w:rPr>
          <w:rFonts w:ascii="Times New Roman" w:hAnsi="Times New Roman" w:cs="Times New Roman"/>
          <w:sz w:val="24"/>
          <w:szCs w:val="24"/>
        </w:rPr>
        <w:t xml:space="preserve">                   Aplicación de evaluaciones semestrales del clima organizacional y  </w:t>
      </w:r>
    </w:p>
    <w:p w14:paraId="732904A3" w14:textId="77777777" w:rsidR="00B25EBA" w:rsidRPr="00B25EBA" w:rsidRDefault="00B25EBA" w:rsidP="00B25EBA">
      <w:pPr>
        <w:spacing w:after="0" w:line="360" w:lineRule="auto"/>
        <w:jc w:val="both"/>
        <w:rPr>
          <w:rFonts w:ascii="Times New Roman" w:hAnsi="Times New Roman" w:cs="Times New Roman"/>
          <w:sz w:val="24"/>
          <w:szCs w:val="24"/>
        </w:rPr>
      </w:pPr>
      <w:r w:rsidRPr="00B25EBA">
        <w:rPr>
          <w:rFonts w:ascii="Times New Roman" w:hAnsi="Times New Roman" w:cs="Times New Roman"/>
          <w:sz w:val="24"/>
          <w:szCs w:val="24"/>
        </w:rPr>
        <w:t xml:space="preserve">                   simulaciones de roles gerenciales para la toma de decisiones  </w:t>
      </w:r>
    </w:p>
    <w:p w14:paraId="07A3C8B2" w14:textId="77777777" w:rsidR="00B25EBA" w:rsidRPr="00B25EBA" w:rsidRDefault="00B25EBA" w:rsidP="00B25EBA">
      <w:pPr>
        <w:spacing w:after="0" w:line="360" w:lineRule="auto"/>
        <w:jc w:val="both"/>
        <w:rPr>
          <w:rFonts w:ascii="Times New Roman" w:hAnsi="Times New Roman" w:cs="Times New Roman"/>
          <w:sz w:val="24"/>
          <w:szCs w:val="24"/>
        </w:rPr>
      </w:pPr>
      <w:r w:rsidRPr="00B25EBA">
        <w:rPr>
          <w:rFonts w:ascii="Times New Roman" w:hAnsi="Times New Roman" w:cs="Times New Roman"/>
          <w:sz w:val="24"/>
          <w:szCs w:val="24"/>
        </w:rPr>
        <w:t xml:space="preserve">                   compartida.</w:t>
      </w:r>
    </w:p>
    <w:p w14:paraId="3157024C" w14:textId="77777777" w:rsidR="00B25EBA" w:rsidRPr="00B25EBA" w:rsidRDefault="00B25EBA" w:rsidP="00B25EBA">
      <w:pPr>
        <w:spacing w:after="0" w:line="360" w:lineRule="auto"/>
        <w:jc w:val="both"/>
        <w:rPr>
          <w:rFonts w:ascii="Times New Roman" w:hAnsi="Times New Roman" w:cs="Times New Roman"/>
          <w:sz w:val="24"/>
          <w:szCs w:val="24"/>
        </w:rPr>
      </w:pPr>
    </w:p>
    <w:p w14:paraId="71FFE8D6" w14:textId="77777777" w:rsidR="00B25EBA" w:rsidRPr="00B25EBA" w:rsidRDefault="00B25EBA" w:rsidP="00B25EBA">
      <w:pPr>
        <w:spacing w:after="0" w:line="360" w:lineRule="auto"/>
        <w:jc w:val="both"/>
        <w:rPr>
          <w:rFonts w:ascii="Times New Roman" w:hAnsi="Times New Roman" w:cs="Times New Roman"/>
          <w:b/>
          <w:sz w:val="24"/>
          <w:szCs w:val="24"/>
        </w:rPr>
      </w:pPr>
      <w:r w:rsidRPr="00B25EBA">
        <w:rPr>
          <w:rFonts w:ascii="Times New Roman" w:hAnsi="Times New Roman" w:cs="Times New Roman"/>
          <w:b/>
          <w:sz w:val="24"/>
          <w:szCs w:val="24"/>
        </w:rPr>
        <w:t>2. Matriz de Operacionalización de la Propuesta Estratégica Prototipo.</w:t>
      </w:r>
    </w:p>
    <w:tbl>
      <w:tblPr>
        <w:tblStyle w:val="Tablaconcuadrcula"/>
        <w:tblW w:w="9058" w:type="dxa"/>
        <w:tblInd w:w="108" w:type="dxa"/>
        <w:tblLayout w:type="fixed"/>
        <w:tblLook w:val="04A0" w:firstRow="1" w:lastRow="0" w:firstColumn="1" w:lastColumn="0" w:noHBand="0" w:noVBand="1"/>
      </w:tblPr>
      <w:tblGrid>
        <w:gridCol w:w="1985"/>
        <w:gridCol w:w="1701"/>
        <w:gridCol w:w="2551"/>
        <w:gridCol w:w="2821"/>
      </w:tblGrid>
      <w:tr w:rsidR="00B25EBA" w:rsidRPr="009859DB" w14:paraId="5EAB09E1" w14:textId="77777777" w:rsidTr="00645C20">
        <w:tc>
          <w:tcPr>
            <w:tcW w:w="1985" w:type="dxa"/>
          </w:tcPr>
          <w:p w14:paraId="2FA81490" w14:textId="77777777" w:rsidR="00B25EBA" w:rsidRPr="009859DB" w:rsidRDefault="00B25EBA" w:rsidP="002D3AD8">
            <w:pPr>
              <w:spacing w:line="276" w:lineRule="auto"/>
              <w:jc w:val="both"/>
              <w:rPr>
                <w:rFonts w:ascii="Times New Roman" w:hAnsi="Times New Roman" w:cs="Times New Roman"/>
                <w:b/>
                <w:sz w:val="20"/>
                <w:szCs w:val="20"/>
              </w:rPr>
            </w:pPr>
            <w:r w:rsidRPr="009859DB">
              <w:rPr>
                <w:rFonts w:ascii="Times New Roman" w:hAnsi="Times New Roman" w:cs="Times New Roman"/>
                <w:b/>
                <w:sz w:val="20"/>
                <w:szCs w:val="20"/>
              </w:rPr>
              <w:t>Eje del Modelo</w:t>
            </w:r>
          </w:p>
        </w:tc>
        <w:tc>
          <w:tcPr>
            <w:tcW w:w="1701" w:type="dxa"/>
          </w:tcPr>
          <w:p w14:paraId="5E29B12D" w14:textId="77777777" w:rsidR="00B25EBA" w:rsidRPr="009859DB" w:rsidRDefault="00B25EBA" w:rsidP="002D3AD8">
            <w:pPr>
              <w:spacing w:line="276" w:lineRule="auto"/>
              <w:jc w:val="both"/>
              <w:rPr>
                <w:rFonts w:ascii="Times New Roman" w:hAnsi="Times New Roman" w:cs="Times New Roman"/>
                <w:b/>
                <w:sz w:val="20"/>
                <w:szCs w:val="20"/>
              </w:rPr>
            </w:pPr>
            <w:r w:rsidRPr="009859DB">
              <w:rPr>
                <w:rFonts w:ascii="Times New Roman" w:hAnsi="Times New Roman" w:cs="Times New Roman"/>
                <w:b/>
                <w:sz w:val="20"/>
                <w:szCs w:val="20"/>
              </w:rPr>
              <w:t>Estrategia Operativa</w:t>
            </w:r>
          </w:p>
        </w:tc>
        <w:tc>
          <w:tcPr>
            <w:tcW w:w="2551" w:type="dxa"/>
          </w:tcPr>
          <w:p w14:paraId="007F0107" w14:textId="77777777" w:rsidR="00B25EBA" w:rsidRPr="009859DB" w:rsidRDefault="00B25EBA" w:rsidP="002D3AD8">
            <w:pPr>
              <w:spacing w:line="276" w:lineRule="auto"/>
              <w:jc w:val="both"/>
              <w:rPr>
                <w:rFonts w:ascii="Times New Roman" w:hAnsi="Times New Roman" w:cs="Times New Roman"/>
                <w:b/>
                <w:sz w:val="20"/>
                <w:szCs w:val="20"/>
              </w:rPr>
            </w:pPr>
            <w:r w:rsidRPr="009859DB">
              <w:rPr>
                <w:rFonts w:ascii="Times New Roman" w:hAnsi="Times New Roman" w:cs="Times New Roman"/>
                <w:b/>
                <w:sz w:val="20"/>
                <w:szCs w:val="20"/>
              </w:rPr>
              <w:t>Actividad Clave</w:t>
            </w:r>
          </w:p>
        </w:tc>
        <w:tc>
          <w:tcPr>
            <w:tcW w:w="2821" w:type="dxa"/>
          </w:tcPr>
          <w:p w14:paraId="2357141B" w14:textId="77777777" w:rsidR="00B25EBA" w:rsidRPr="009859DB" w:rsidRDefault="00B25EBA" w:rsidP="002D3AD8">
            <w:pPr>
              <w:spacing w:line="276" w:lineRule="auto"/>
              <w:jc w:val="both"/>
              <w:rPr>
                <w:rFonts w:ascii="Times New Roman" w:hAnsi="Times New Roman" w:cs="Times New Roman"/>
                <w:b/>
                <w:sz w:val="20"/>
                <w:szCs w:val="20"/>
              </w:rPr>
            </w:pPr>
            <w:r w:rsidRPr="009859DB">
              <w:rPr>
                <w:rFonts w:ascii="Times New Roman" w:hAnsi="Times New Roman" w:cs="Times New Roman"/>
                <w:b/>
                <w:sz w:val="20"/>
                <w:szCs w:val="20"/>
              </w:rPr>
              <w:t>Impacto Organizacional Esperado</w:t>
            </w:r>
          </w:p>
        </w:tc>
      </w:tr>
      <w:tr w:rsidR="00B25EBA" w:rsidRPr="009859DB" w14:paraId="73416A6B" w14:textId="77777777" w:rsidTr="00645C20">
        <w:tc>
          <w:tcPr>
            <w:tcW w:w="1985" w:type="dxa"/>
          </w:tcPr>
          <w:p w14:paraId="62A6D94F" w14:textId="77777777" w:rsidR="00B25EBA" w:rsidRPr="009859DB" w:rsidRDefault="00B25EBA" w:rsidP="002D3AD8">
            <w:pPr>
              <w:spacing w:line="276" w:lineRule="auto"/>
              <w:jc w:val="both"/>
              <w:rPr>
                <w:rFonts w:ascii="Times New Roman" w:hAnsi="Times New Roman" w:cs="Times New Roman"/>
                <w:b/>
                <w:sz w:val="20"/>
                <w:szCs w:val="20"/>
              </w:rPr>
            </w:pPr>
          </w:p>
          <w:p w14:paraId="35EBA8AE" w14:textId="77777777" w:rsidR="00B25EBA" w:rsidRPr="009859DB" w:rsidRDefault="00B25EBA" w:rsidP="002D3AD8">
            <w:pPr>
              <w:spacing w:line="276" w:lineRule="auto"/>
              <w:jc w:val="both"/>
              <w:rPr>
                <w:rFonts w:ascii="Times New Roman" w:hAnsi="Times New Roman" w:cs="Times New Roman"/>
                <w:b/>
                <w:sz w:val="20"/>
                <w:szCs w:val="20"/>
              </w:rPr>
            </w:pPr>
            <w:r w:rsidRPr="009859DB">
              <w:rPr>
                <w:rFonts w:ascii="Times New Roman" w:hAnsi="Times New Roman" w:cs="Times New Roman"/>
                <w:b/>
                <w:sz w:val="20"/>
                <w:szCs w:val="20"/>
              </w:rPr>
              <w:t>Acompañamiento Pedagógico</w:t>
            </w:r>
          </w:p>
        </w:tc>
        <w:tc>
          <w:tcPr>
            <w:tcW w:w="1701" w:type="dxa"/>
          </w:tcPr>
          <w:p w14:paraId="2CB2F427" w14:textId="77777777" w:rsidR="00B25EBA" w:rsidRPr="009859DB" w:rsidRDefault="00B25EBA" w:rsidP="002D3AD8">
            <w:pPr>
              <w:spacing w:line="276" w:lineRule="auto"/>
              <w:jc w:val="both"/>
              <w:rPr>
                <w:rFonts w:ascii="Times New Roman" w:hAnsi="Times New Roman" w:cs="Times New Roman"/>
                <w:sz w:val="20"/>
                <w:szCs w:val="20"/>
              </w:rPr>
            </w:pPr>
            <w:r w:rsidRPr="009859DB">
              <w:rPr>
                <w:rFonts w:ascii="Times New Roman" w:hAnsi="Times New Roman" w:cs="Times New Roman"/>
                <w:sz w:val="20"/>
                <w:szCs w:val="20"/>
              </w:rPr>
              <w:t>Supervisión Orientadora y Acompañante</w:t>
            </w:r>
          </w:p>
        </w:tc>
        <w:tc>
          <w:tcPr>
            <w:tcW w:w="2551" w:type="dxa"/>
          </w:tcPr>
          <w:p w14:paraId="684D46F2" w14:textId="77777777" w:rsidR="00B25EBA" w:rsidRPr="009859DB" w:rsidRDefault="00B25EBA" w:rsidP="002D3AD8">
            <w:pPr>
              <w:spacing w:line="276" w:lineRule="auto"/>
              <w:jc w:val="both"/>
              <w:rPr>
                <w:rFonts w:ascii="Times New Roman" w:hAnsi="Times New Roman" w:cs="Times New Roman"/>
                <w:sz w:val="20"/>
                <w:szCs w:val="20"/>
              </w:rPr>
            </w:pPr>
            <w:r w:rsidRPr="009859DB">
              <w:rPr>
                <w:rFonts w:ascii="Times New Roman" w:hAnsi="Times New Roman" w:cs="Times New Roman"/>
                <w:sz w:val="20"/>
                <w:szCs w:val="20"/>
              </w:rPr>
              <w:t xml:space="preserve">Talleres de tutoría académica y orientación institucional continúa. </w:t>
            </w:r>
          </w:p>
        </w:tc>
        <w:tc>
          <w:tcPr>
            <w:tcW w:w="2821" w:type="dxa"/>
          </w:tcPr>
          <w:p w14:paraId="77A79664" w14:textId="77777777" w:rsidR="00B25EBA" w:rsidRPr="009859DB" w:rsidRDefault="00B25EBA" w:rsidP="002D3AD8">
            <w:pPr>
              <w:spacing w:line="276" w:lineRule="auto"/>
              <w:jc w:val="both"/>
              <w:rPr>
                <w:rFonts w:ascii="Times New Roman" w:hAnsi="Times New Roman" w:cs="Times New Roman"/>
                <w:sz w:val="20"/>
                <w:szCs w:val="20"/>
              </w:rPr>
            </w:pPr>
            <w:r w:rsidRPr="009859DB">
              <w:rPr>
                <w:rFonts w:ascii="Times New Roman" w:hAnsi="Times New Roman" w:cs="Times New Roman"/>
                <w:sz w:val="20"/>
                <w:szCs w:val="20"/>
              </w:rPr>
              <w:t>Transición del control punitivo hacia la asesoría y apoyo técnico docente.</w:t>
            </w:r>
          </w:p>
        </w:tc>
      </w:tr>
      <w:tr w:rsidR="00B25EBA" w:rsidRPr="009859DB" w14:paraId="51A1F5B0" w14:textId="77777777" w:rsidTr="00645C20">
        <w:tc>
          <w:tcPr>
            <w:tcW w:w="1985" w:type="dxa"/>
          </w:tcPr>
          <w:p w14:paraId="2F9C80E2" w14:textId="77777777" w:rsidR="00B25EBA" w:rsidRPr="009859DB" w:rsidRDefault="00B25EBA" w:rsidP="002D3AD8">
            <w:pPr>
              <w:spacing w:line="276" w:lineRule="auto"/>
              <w:jc w:val="both"/>
              <w:rPr>
                <w:rFonts w:ascii="Times New Roman" w:hAnsi="Times New Roman" w:cs="Times New Roman"/>
                <w:b/>
                <w:sz w:val="20"/>
                <w:szCs w:val="20"/>
              </w:rPr>
            </w:pPr>
          </w:p>
          <w:p w14:paraId="22093B3D" w14:textId="77777777" w:rsidR="00B25EBA" w:rsidRPr="009859DB" w:rsidRDefault="00B25EBA" w:rsidP="002D3AD8">
            <w:pPr>
              <w:spacing w:line="276" w:lineRule="auto"/>
              <w:jc w:val="both"/>
              <w:rPr>
                <w:rFonts w:ascii="Times New Roman" w:hAnsi="Times New Roman" w:cs="Times New Roman"/>
                <w:b/>
                <w:sz w:val="20"/>
                <w:szCs w:val="20"/>
              </w:rPr>
            </w:pPr>
            <w:r w:rsidRPr="009859DB">
              <w:rPr>
                <w:rFonts w:ascii="Times New Roman" w:hAnsi="Times New Roman" w:cs="Times New Roman"/>
                <w:b/>
                <w:sz w:val="20"/>
                <w:szCs w:val="20"/>
              </w:rPr>
              <w:t>Comunicación y Participación</w:t>
            </w:r>
          </w:p>
        </w:tc>
        <w:tc>
          <w:tcPr>
            <w:tcW w:w="1701" w:type="dxa"/>
          </w:tcPr>
          <w:p w14:paraId="57326488" w14:textId="77777777" w:rsidR="00B25EBA" w:rsidRPr="009859DB" w:rsidRDefault="00B25EBA" w:rsidP="002D3AD8">
            <w:pPr>
              <w:spacing w:line="276" w:lineRule="auto"/>
              <w:jc w:val="both"/>
              <w:rPr>
                <w:rFonts w:ascii="Times New Roman" w:hAnsi="Times New Roman" w:cs="Times New Roman"/>
                <w:sz w:val="20"/>
                <w:szCs w:val="20"/>
              </w:rPr>
            </w:pPr>
            <w:r w:rsidRPr="009859DB">
              <w:rPr>
                <w:rFonts w:ascii="Times New Roman" w:hAnsi="Times New Roman" w:cs="Times New Roman"/>
                <w:sz w:val="20"/>
                <w:szCs w:val="20"/>
              </w:rPr>
              <w:t>Canales Asertivos Bidireccionales</w:t>
            </w:r>
          </w:p>
        </w:tc>
        <w:tc>
          <w:tcPr>
            <w:tcW w:w="2551" w:type="dxa"/>
          </w:tcPr>
          <w:p w14:paraId="43479949" w14:textId="77777777" w:rsidR="00B25EBA" w:rsidRPr="009859DB" w:rsidRDefault="00B25EBA" w:rsidP="002D3AD8">
            <w:pPr>
              <w:spacing w:line="276" w:lineRule="auto"/>
              <w:jc w:val="both"/>
              <w:rPr>
                <w:rFonts w:ascii="Times New Roman" w:hAnsi="Times New Roman" w:cs="Times New Roman"/>
                <w:sz w:val="20"/>
                <w:szCs w:val="20"/>
              </w:rPr>
            </w:pPr>
            <w:r w:rsidRPr="009859DB">
              <w:rPr>
                <w:rFonts w:ascii="Times New Roman" w:hAnsi="Times New Roman" w:cs="Times New Roman"/>
                <w:sz w:val="20"/>
                <w:szCs w:val="20"/>
              </w:rPr>
              <w:t>Mesas de trabajo para la identificación conjunta de nudos críticos.</w:t>
            </w:r>
          </w:p>
        </w:tc>
        <w:tc>
          <w:tcPr>
            <w:tcW w:w="2821" w:type="dxa"/>
          </w:tcPr>
          <w:p w14:paraId="2CD0643B" w14:textId="77777777" w:rsidR="00B25EBA" w:rsidRPr="009859DB" w:rsidRDefault="00B25EBA" w:rsidP="002D3AD8">
            <w:pPr>
              <w:spacing w:line="276" w:lineRule="auto"/>
              <w:jc w:val="both"/>
              <w:rPr>
                <w:rFonts w:ascii="Times New Roman" w:hAnsi="Times New Roman" w:cs="Times New Roman"/>
                <w:sz w:val="20"/>
                <w:szCs w:val="20"/>
              </w:rPr>
            </w:pPr>
            <w:r w:rsidRPr="009859DB">
              <w:rPr>
                <w:rFonts w:ascii="Times New Roman" w:hAnsi="Times New Roman" w:cs="Times New Roman"/>
                <w:sz w:val="20"/>
                <w:szCs w:val="20"/>
              </w:rPr>
              <w:t>Eliminación de distorsiones informativas e integración en la toma de decisiones.</w:t>
            </w:r>
          </w:p>
        </w:tc>
      </w:tr>
      <w:tr w:rsidR="00B25EBA" w:rsidRPr="009859DB" w14:paraId="4D732BE6" w14:textId="77777777" w:rsidTr="00645C20">
        <w:tc>
          <w:tcPr>
            <w:tcW w:w="1985" w:type="dxa"/>
          </w:tcPr>
          <w:p w14:paraId="4D5B3B00" w14:textId="77777777" w:rsidR="00B25EBA" w:rsidRPr="009859DB" w:rsidRDefault="00B25EBA" w:rsidP="002D3AD8">
            <w:pPr>
              <w:spacing w:line="276" w:lineRule="auto"/>
              <w:jc w:val="both"/>
              <w:rPr>
                <w:rFonts w:ascii="Times New Roman" w:hAnsi="Times New Roman" w:cs="Times New Roman"/>
                <w:b/>
                <w:sz w:val="20"/>
                <w:szCs w:val="20"/>
              </w:rPr>
            </w:pPr>
          </w:p>
          <w:p w14:paraId="3FF35594" w14:textId="77777777" w:rsidR="00B25EBA" w:rsidRPr="009859DB" w:rsidRDefault="00B25EBA" w:rsidP="002D3AD8">
            <w:pPr>
              <w:spacing w:line="276" w:lineRule="auto"/>
              <w:jc w:val="both"/>
              <w:rPr>
                <w:rFonts w:ascii="Times New Roman" w:hAnsi="Times New Roman" w:cs="Times New Roman"/>
                <w:b/>
                <w:sz w:val="20"/>
                <w:szCs w:val="20"/>
              </w:rPr>
            </w:pPr>
            <w:r w:rsidRPr="009859DB">
              <w:rPr>
                <w:rFonts w:ascii="Times New Roman" w:hAnsi="Times New Roman" w:cs="Times New Roman"/>
                <w:b/>
                <w:sz w:val="20"/>
                <w:szCs w:val="20"/>
              </w:rPr>
              <w:t>Desarrollo y Motivación</w:t>
            </w:r>
          </w:p>
        </w:tc>
        <w:tc>
          <w:tcPr>
            <w:tcW w:w="1701" w:type="dxa"/>
          </w:tcPr>
          <w:p w14:paraId="7526DBCA" w14:textId="77777777" w:rsidR="00B25EBA" w:rsidRPr="009859DB" w:rsidRDefault="00B25EBA" w:rsidP="002D3AD8">
            <w:pPr>
              <w:spacing w:line="276" w:lineRule="auto"/>
              <w:jc w:val="both"/>
              <w:rPr>
                <w:rFonts w:ascii="Times New Roman" w:hAnsi="Times New Roman" w:cs="Times New Roman"/>
                <w:sz w:val="20"/>
                <w:szCs w:val="20"/>
              </w:rPr>
            </w:pPr>
            <w:r w:rsidRPr="009859DB">
              <w:rPr>
                <w:rFonts w:ascii="Times New Roman" w:hAnsi="Times New Roman" w:cs="Times New Roman"/>
                <w:sz w:val="20"/>
                <w:szCs w:val="20"/>
              </w:rPr>
              <w:t>Plan de Reconocimiento y Formación</w:t>
            </w:r>
          </w:p>
        </w:tc>
        <w:tc>
          <w:tcPr>
            <w:tcW w:w="2551" w:type="dxa"/>
          </w:tcPr>
          <w:p w14:paraId="6ECACA18" w14:textId="77777777" w:rsidR="00B25EBA" w:rsidRPr="009859DB" w:rsidRDefault="00B25EBA" w:rsidP="002D3AD8">
            <w:pPr>
              <w:spacing w:line="276" w:lineRule="auto"/>
              <w:jc w:val="both"/>
              <w:rPr>
                <w:rFonts w:ascii="Times New Roman" w:hAnsi="Times New Roman" w:cs="Times New Roman"/>
                <w:sz w:val="20"/>
                <w:szCs w:val="20"/>
              </w:rPr>
            </w:pPr>
            <w:r w:rsidRPr="009859DB">
              <w:rPr>
                <w:rFonts w:ascii="Times New Roman" w:hAnsi="Times New Roman" w:cs="Times New Roman"/>
                <w:sz w:val="20"/>
                <w:szCs w:val="20"/>
              </w:rPr>
              <w:t>Jornadas formativas en "Motivación al Logro" y talleres vivenciales.</w:t>
            </w:r>
          </w:p>
        </w:tc>
        <w:tc>
          <w:tcPr>
            <w:tcW w:w="2821" w:type="dxa"/>
          </w:tcPr>
          <w:p w14:paraId="74B7E257" w14:textId="77777777" w:rsidR="00B25EBA" w:rsidRPr="009859DB" w:rsidRDefault="00B25EBA" w:rsidP="002D3AD8">
            <w:pPr>
              <w:spacing w:line="276" w:lineRule="auto"/>
              <w:jc w:val="both"/>
              <w:rPr>
                <w:rFonts w:ascii="Times New Roman" w:hAnsi="Times New Roman" w:cs="Times New Roman"/>
                <w:sz w:val="20"/>
                <w:szCs w:val="20"/>
              </w:rPr>
            </w:pPr>
            <w:r w:rsidRPr="009859DB">
              <w:rPr>
                <w:rFonts w:ascii="Times New Roman" w:hAnsi="Times New Roman" w:cs="Times New Roman"/>
                <w:sz w:val="20"/>
                <w:szCs w:val="20"/>
              </w:rPr>
              <w:t>Incremento del sentido de pertenencia, autorrealización y rendimiento</w:t>
            </w:r>
          </w:p>
        </w:tc>
      </w:tr>
      <w:tr w:rsidR="00B25EBA" w:rsidRPr="009859DB" w14:paraId="73ED0270" w14:textId="77777777" w:rsidTr="00645C20">
        <w:trPr>
          <w:trHeight w:val="70"/>
        </w:trPr>
        <w:tc>
          <w:tcPr>
            <w:tcW w:w="1985" w:type="dxa"/>
          </w:tcPr>
          <w:p w14:paraId="5667FFFA" w14:textId="77777777" w:rsidR="00B25EBA" w:rsidRPr="009859DB" w:rsidRDefault="00B25EBA" w:rsidP="002D3AD8">
            <w:pPr>
              <w:spacing w:line="276" w:lineRule="auto"/>
              <w:jc w:val="both"/>
              <w:rPr>
                <w:rFonts w:ascii="Times New Roman" w:hAnsi="Times New Roman" w:cs="Times New Roman"/>
                <w:b/>
                <w:sz w:val="20"/>
                <w:szCs w:val="20"/>
              </w:rPr>
            </w:pPr>
          </w:p>
          <w:p w14:paraId="6ED40976" w14:textId="77777777" w:rsidR="00B25EBA" w:rsidRPr="009859DB" w:rsidRDefault="00B25EBA" w:rsidP="002D3AD8">
            <w:pPr>
              <w:spacing w:line="276" w:lineRule="auto"/>
              <w:jc w:val="both"/>
              <w:rPr>
                <w:rFonts w:ascii="Times New Roman" w:hAnsi="Times New Roman" w:cs="Times New Roman"/>
                <w:b/>
                <w:sz w:val="20"/>
                <w:szCs w:val="20"/>
              </w:rPr>
            </w:pPr>
          </w:p>
          <w:p w14:paraId="577BE66E" w14:textId="77777777" w:rsidR="00B25EBA" w:rsidRPr="009859DB" w:rsidRDefault="00B25EBA" w:rsidP="002D3AD8">
            <w:pPr>
              <w:spacing w:line="276" w:lineRule="auto"/>
              <w:jc w:val="both"/>
              <w:rPr>
                <w:rFonts w:ascii="Times New Roman" w:hAnsi="Times New Roman" w:cs="Times New Roman"/>
                <w:b/>
                <w:sz w:val="20"/>
                <w:szCs w:val="20"/>
              </w:rPr>
            </w:pPr>
            <w:r w:rsidRPr="009859DB">
              <w:rPr>
                <w:rFonts w:ascii="Times New Roman" w:hAnsi="Times New Roman" w:cs="Times New Roman"/>
                <w:b/>
                <w:sz w:val="20"/>
                <w:szCs w:val="20"/>
              </w:rPr>
              <w:t>Gestión del Clima</w:t>
            </w:r>
            <w:r w:rsidRPr="009859DB">
              <w:rPr>
                <w:rFonts w:ascii="Times New Roman" w:hAnsi="Times New Roman" w:cs="Times New Roman"/>
                <w:b/>
                <w:sz w:val="20"/>
                <w:szCs w:val="20"/>
              </w:rPr>
              <w:tab/>
            </w:r>
          </w:p>
        </w:tc>
        <w:tc>
          <w:tcPr>
            <w:tcW w:w="1701" w:type="dxa"/>
          </w:tcPr>
          <w:p w14:paraId="4743FFD3" w14:textId="77777777" w:rsidR="00B25EBA" w:rsidRPr="009859DB" w:rsidRDefault="00B25EBA" w:rsidP="002D3AD8">
            <w:pPr>
              <w:spacing w:line="276" w:lineRule="auto"/>
              <w:jc w:val="both"/>
              <w:rPr>
                <w:rFonts w:ascii="Times New Roman" w:hAnsi="Times New Roman" w:cs="Times New Roman"/>
                <w:sz w:val="20"/>
                <w:szCs w:val="20"/>
              </w:rPr>
            </w:pPr>
            <w:r w:rsidRPr="009859DB">
              <w:rPr>
                <w:rFonts w:ascii="Times New Roman" w:hAnsi="Times New Roman" w:cs="Times New Roman"/>
                <w:sz w:val="20"/>
                <w:szCs w:val="20"/>
              </w:rPr>
              <w:t>Evaluación Diagnóstica Periódica</w:t>
            </w:r>
          </w:p>
        </w:tc>
        <w:tc>
          <w:tcPr>
            <w:tcW w:w="2551" w:type="dxa"/>
          </w:tcPr>
          <w:p w14:paraId="16BA10C8" w14:textId="77777777" w:rsidR="00B25EBA" w:rsidRPr="009859DB" w:rsidRDefault="00B25EBA" w:rsidP="002D3AD8">
            <w:pPr>
              <w:spacing w:line="276" w:lineRule="auto"/>
              <w:jc w:val="both"/>
              <w:rPr>
                <w:rFonts w:ascii="Times New Roman" w:hAnsi="Times New Roman" w:cs="Times New Roman"/>
                <w:sz w:val="20"/>
                <w:szCs w:val="20"/>
              </w:rPr>
            </w:pPr>
            <w:r w:rsidRPr="009859DB">
              <w:rPr>
                <w:rFonts w:ascii="Times New Roman" w:hAnsi="Times New Roman" w:cs="Times New Roman"/>
                <w:sz w:val="20"/>
                <w:szCs w:val="20"/>
              </w:rPr>
              <w:t>Aplicación de instrumentos semestrales sobre satisfacción y clima laboral</w:t>
            </w:r>
          </w:p>
        </w:tc>
        <w:tc>
          <w:tcPr>
            <w:tcW w:w="2821" w:type="dxa"/>
          </w:tcPr>
          <w:p w14:paraId="7B2274F0" w14:textId="77777777" w:rsidR="00B25EBA" w:rsidRPr="009859DB" w:rsidRDefault="00B25EBA" w:rsidP="002D3AD8">
            <w:pPr>
              <w:spacing w:line="276" w:lineRule="auto"/>
              <w:jc w:val="both"/>
              <w:rPr>
                <w:rFonts w:ascii="Times New Roman" w:hAnsi="Times New Roman" w:cs="Times New Roman"/>
                <w:sz w:val="20"/>
                <w:szCs w:val="20"/>
              </w:rPr>
            </w:pPr>
            <w:r w:rsidRPr="009859DB">
              <w:rPr>
                <w:rFonts w:ascii="Times New Roman" w:hAnsi="Times New Roman" w:cs="Times New Roman"/>
                <w:sz w:val="20"/>
                <w:szCs w:val="20"/>
              </w:rPr>
              <w:t>Mitigación del conflicto interno y fortalecimiento de la convivencia armónica.</w:t>
            </w:r>
          </w:p>
        </w:tc>
      </w:tr>
    </w:tbl>
    <w:p w14:paraId="66836837" w14:textId="77777777" w:rsidR="00B25EBA" w:rsidRPr="00B25EBA" w:rsidRDefault="00B25EBA" w:rsidP="00B25EBA">
      <w:pPr>
        <w:spacing w:after="0" w:line="360" w:lineRule="auto"/>
        <w:jc w:val="both"/>
        <w:rPr>
          <w:rFonts w:ascii="Times New Roman" w:hAnsi="Times New Roman" w:cs="Times New Roman"/>
          <w:sz w:val="24"/>
          <w:szCs w:val="24"/>
        </w:rPr>
      </w:pPr>
    </w:p>
    <w:p w14:paraId="2C18FC25" w14:textId="1228F0E7" w:rsidR="00AD248F" w:rsidRPr="00AD248F" w:rsidRDefault="00AD248F" w:rsidP="00743F98">
      <w:pPr>
        <w:spacing w:after="0" w:line="360" w:lineRule="auto"/>
        <w:ind w:firstLine="708"/>
        <w:jc w:val="both"/>
        <w:rPr>
          <w:rFonts w:ascii="Times New Roman" w:hAnsi="Times New Roman" w:cs="Times New Roman"/>
          <w:bCs/>
          <w:sz w:val="24"/>
          <w:szCs w:val="24"/>
          <w:lang w:val="es-VE"/>
        </w:rPr>
      </w:pPr>
      <w:r w:rsidRPr="00AD248F">
        <w:rPr>
          <w:rFonts w:ascii="Times New Roman" w:hAnsi="Times New Roman" w:cs="Times New Roman"/>
          <w:bCs/>
          <w:sz w:val="24"/>
          <w:szCs w:val="24"/>
          <w:lang w:val="es-VE"/>
        </w:rPr>
        <w:t>La aplicación del modelo prototipo propuesto en el contexto específico de la</w:t>
      </w:r>
      <w:r w:rsidR="00743F98">
        <w:rPr>
          <w:rFonts w:ascii="Times New Roman" w:hAnsi="Times New Roman" w:cs="Times New Roman"/>
          <w:bCs/>
          <w:sz w:val="24"/>
          <w:szCs w:val="24"/>
          <w:lang w:val="es-VE"/>
        </w:rPr>
        <w:t xml:space="preserve"> UPTP “Luis Mariano Rivera”</w:t>
      </w:r>
      <w:r w:rsidRPr="00AD248F">
        <w:rPr>
          <w:rFonts w:ascii="Times New Roman" w:hAnsi="Times New Roman" w:cs="Times New Roman"/>
          <w:bCs/>
          <w:sz w:val="24"/>
          <w:szCs w:val="24"/>
          <w:lang w:val="es-VE"/>
        </w:rPr>
        <w:t xml:space="preserve"> Extensión Güiria requiere un análisis cuidadoso de las condiciones reales y de los obstáculos que pueden emerger. Con base en el diagnóstico realizado, se identifican los siguientes factores que condicionan su viabilidad:</w:t>
      </w:r>
    </w:p>
    <w:p w14:paraId="558DD050" w14:textId="77777777" w:rsidR="00AD248F" w:rsidRPr="00AD248F" w:rsidRDefault="00AD248F" w:rsidP="00AD248F">
      <w:pPr>
        <w:numPr>
          <w:ilvl w:val="0"/>
          <w:numId w:val="13"/>
        </w:numPr>
        <w:spacing w:after="0" w:line="360" w:lineRule="auto"/>
        <w:jc w:val="both"/>
        <w:rPr>
          <w:rFonts w:ascii="Times New Roman" w:hAnsi="Times New Roman" w:cs="Times New Roman"/>
          <w:bCs/>
          <w:sz w:val="24"/>
          <w:szCs w:val="24"/>
          <w:lang w:val="es-VE"/>
        </w:rPr>
      </w:pPr>
      <w:r w:rsidRPr="00AD248F">
        <w:rPr>
          <w:rFonts w:ascii="Times New Roman" w:hAnsi="Times New Roman" w:cs="Times New Roman"/>
          <w:b/>
          <w:sz w:val="24"/>
          <w:szCs w:val="24"/>
          <w:lang w:val="es-VE"/>
        </w:rPr>
        <w:t>Condiciones institucionales favorables:</w:t>
      </w:r>
      <w:r w:rsidRPr="00AD248F">
        <w:rPr>
          <w:rFonts w:ascii="Times New Roman" w:hAnsi="Times New Roman" w:cs="Times New Roman"/>
          <w:bCs/>
          <w:sz w:val="24"/>
          <w:szCs w:val="24"/>
          <w:lang w:val="es-VE"/>
        </w:rPr>
        <w:t> Existe un reconocimiento generalizado por parte de los docentes de la necesidad de cambio, así como una disposición expresa a participar en espacios de diálogo y formación. Esta actitud constituye un activo fundamental para la fase de sensibilización y diagnóstico participativo.</w:t>
      </w:r>
    </w:p>
    <w:p w14:paraId="3C7D61BB" w14:textId="77777777" w:rsidR="00AD248F" w:rsidRPr="00AD248F" w:rsidRDefault="00AD248F" w:rsidP="00AD248F">
      <w:pPr>
        <w:numPr>
          <w:ilvl w:val="0"/>
          <w:numId w:val="13"/>
        </w:numPr>
        <w:spacing w:after="0" w:line="360" w:lineRule="auto"/>
        <w:jc w:val="both"/>
        <w:rPr>
          <w:rFonts w:ascii="Times New Roman" w:hAnsi="Times New Roman" w:cs="Times New Roman"/>
          <w:bCs/>
          <w:sz w:val="24"/>
          <w:szCs w:val="24"/>
          <w:lang w:val="es-VE"/>
        </w:rPr>
      </w:pPr>
      <w:r w:rsidRPr="00AD248F">
        <w:rPr>
          <w:rFonts w:ascii="Times New Roman" w:hAnsi="Times New Roman" w:cs="Times New Roman"/>
          <w:b/>
          <w:sz w:val="24"/>
          <w:szCs w:val="24"/>
          <w:lang w:val="es-VE"/>
        </w:rPr>
        <w:lastRenderedPageBreak/>
        <w:t>Posibles barreras: </w:t>
      </w:r>
      <w:r w:rsidRPr="00AD248F">
        <w:rPr>
          <w:rFonts w:ascii="Times New Roman" w:hAnsi="Times New Roman" w:cs="Times New Roman"/>
          <w:bCs/>
          <w:sz w:val="24"/>
          <w:szCs w:val="24"/>
          <w:lang w:val="es-VE"/>
        </w:rPr>
        <w:t>La rigidez de la estructura burocrática, la resistencia al cambio por parte de algunos niveles directivos y la escasez de recursos materiales y financieros pueden retrasar o limitar la ejecución de las fases de capacitación y acompañamiento. Además, la desconfianza acumulada entre el personal y la coordinación podría dificultar la apertura de canales de comunicación asertiva.</w:t>
      </w:r>
    </w:p>
    <w:p w14:paraId="311B2684" w14:textId="77777777" w:rsidR="00AD248F" w:rsidRPr="00AD248F" w:rsidRDefault="00AD248F" w:rsidP="00AD248F">
      <w:pPr>
        <w:numPr>
          <w:ilvl w:val="0"/>
          <w:numId w:val="13"/>
        </w:numPr>
        <w:spacing w:after="0" w:line="360" w:lineRule="auto"/>
        <w:jc w:val="both"/>
        <w:rPr>
          <w:rFonts w:ascii="Times New Roman" w:hAnsi="Times New Roman" w:cs="Times New Roman"/>
          <w:bCs/>
          <w:sz w:val="24"/>
          <w:szCs w:val="24"/>
          <w:lang w:val="es-VE"/>
        </w:rPr>
      </w:pPr>
      <w:r w:rsidRPr="00AD248F">
        <w:rPr>
          <w:rFonts w:ascii="Times New Roman" w:hAnsi="Times New Roman" w:cs="Times New Roman"/>
          <w:b/>
          <w:sz w:val="24"/>
          <w:szCs w:val="24"/>
          <w:lang w:val="es-VE"/>
        </w:rPr>
        <w:t>Estrategias de mitigación:</w:t>
      </w:r>
      <w:r w:rsidRPr="00AD248F">
        <w:rPr>
          <w:rFonts w:ascii="Times New Roman" w:hAnsi="Times New Roman" w:cs="Times New Roman"/>
          <w:bCs/>
          <w:sz w:val="24"/>
          <w:szCs w:val="24"/>
          <w:lang w:val="es-VE"/>
        </w:rPr>
        <w:t> Para superar estas barreras, se sugiere:</w:t>
      </w:r>
    </w:p>
    <w:p w14:paraId="79A158C9" w14:textId="77777777" w:rsidR="00AD248F" w:rsidRPr="00743F98" w:rsidRDefault="00AD248F" w:rsidP="00743F98">
      <w:pPr>
        <w:pStyle w:val="Prrafodelista"/>
        <w:numPr>
          <w:ilvl w:val="0"/>
          <w:numId w:val="14"/>
        </w:numPr>
        <w:spacing w:after="0" w:line="360" w:lineRule="auto"/>
        <w:ind w:left="1097"/>
        <w:jc w:val="both"/>
        <w:rPr>
          <w:rFonts w:ascii="Times New Roman" w:hAnsi="Times New Roman" w:cs="Times New Roman"/>
          <w:bCs/>
          <w:sz w:val="24"/>
          <w:szCs w:val="24"/>
          <w:lang w:val="es-VE"/>
        </w:rPr>
      </w:pPr>
      <w:r w:rsidRPr="00743F98">
        <w:rPr>
          <w:rFonts w:ascii="Times New Roman" w:hAnsi="Times New Roman" w:cs="Times New Roman"/>
          <w:bCs/>
          <w:sz w:val="24"/>
          <w:szCs w:val="24"/>
          <w:lang w:val="es-VE"/>
        </w:rPr>
        <w:t>Iniciar con un piloto en el Departamento de Tecnología Administrativa, dado que es el grupo directamente estudiado y muestra mayor receptividad.</w:t>
      </w:r>
    </w:p>
    <w:p w14:paraId="3DD8181F" w14:textId="77777777" w:rsidR="00AD248F" w:rsidRPr="00743F98" w:rsidRDefault="00AD248F" w:rsidP="00743F98">
      <w:pPr>
        <w:pStyle w:val="Prrafodelista"/>
        <w:numPr>
          <w:ilvl w:val="0"/>
          <w:numId w:val="14"/>
        </w:numPr>
        <w:spacing w:after="0" w:line="360" w:lineRule="auto"/>
        <w:ind w:left="1097"/>
        <w:jc w:val="both"/>
        <w:rPr>
          <w:rFonts w:ascii="Times New Roman" w:hAnsi="Times New Roman" w:cs="Times New Roman"/>
          <w:bCs/>
          <w:sz w:val="24"/>
          <w:szCs w:val="24"/>
          <w:lang w:val="es-VE"/>
        </w:rPr>
      </w:pPr>
      <w:r w:rsidRPr="00743F98">
        <w:rPr>
          <w:rFonts w:ascii="Times New Roman" w:hAnsi="Times New Roman" w:cs="Times New Roman"/>
          <w:bCs/>
          <w:sz w:val="24"/>
          <w:szCs w:val="24"/>
          <w:lang w:val="es-VE"/>
        </w:rPr>
        <w:t>Establecer alianzas con otras instancias universitarias (por ejemplo, el centro de investigación o el departamento de desarrollo docente) para compartir recursos y experiencias.</w:t>
      </w:r>
    </w:p>
    <w:p w14:paraId="262235E7" w14:textId="77777777" w:rsidR="00AD248F" w:rsidRPr="00743F98" w:rsidRDefault="00AD248F" w:rsidP="00743F98">
      <w:pPr>
        <w:pStyle w:val="Prrafodelista"/>
        <w:numPr>
          <w:ilvl w:val="0"/>
          <w:numId w:val="14"/>
        </w:numPr>
        <w:spacing w:after="0" w:line="360" w:lineRule="auto"/>
        <w:ind w:left="1097"/>
        <w:jc w:val="both"/>
        <w:rPr>
          <w:rFonts w:ascii="Times New Roman" w:hAnsi="Times New Roman" w:cs="Times New Roman"/>
          <w:bCs/>
          <w:sz w:val="24"/>
          <w:szCs w:val="24"/>
          <w:lang w:val="es-VE"/>
        </w:rPr>
      </w:pPr>
      <w:r w:rsidRPr="00743F98">
        <w:rPr>
          <w:rFonts w:ascii="Times New Roman" w:hAnsi="Times New Roman" w:cs="Times New Roman"/>
          <w:bCs/>
          <w:sz w:val="24"/>
          <w:szCs w:val="24"/>
          <w:lang w:val="es-VE"/>
        </w:rPr>
        <w:t xml:space="preserve">Definir indicadores de proceso (asistencia a talleres, número de mesas de trabajo realizadas, participación en encuestas) y de resultado (mejora del clima organizacional medido con instrumentos </w:t>
      </w:r>
      <w:proofErr w:type="spellStart"/>
      <w:r w:rsidRPr="00743F98">
        <w:rPr>
          <w:rFonts w:ascii="Times New Roman" w:hAnsi="Times New Roman" w:cs="Times New Roman"/>
          <w:bCs/>
          <w:sz w:val="24"/>
          <w:szCs w:val="24"/>
          <w:lang w:val="es-VE"/>
        </w:rPr>
        <w:t>pre-post</w:t>
      </w:r>
      <w:proofErr w:type="spellEnd"/>
      <w:r w:rsidRPr="00743F98">
        <w:rPr>
          <w:rFonts w:ascii="Times New Roman" w:hAnsi="Times New Roman" w:cs="Times New Roman"/>
          <w:bCs/>
          <w:sz w:val="24"/>
          <w:szCs w:val="24"/>
          <w:lang w:val="es-VE"/>
        </w:rPr>
        <w:t>, disminución de quejas, aumento de propuestas docentes) que permitan evaluar el avance y hacer ajustes oportunos.</w:t>
      </w:r>
    </w:p>
    <w:p w14:paraId="097AB431" w14:textId="77777777" w:rsidR="00AD248F" w:rsidRPr="00AD248F" w:rsidRDefault="00AD248F" w:rsidP="00AD248F">
      <w:pPr>
        <w:numPr>
          <w:ilvl w:val="0"/>
          <w:numId w:val="13"/>
        </w:numPr>
        <w:spacing w:after="0" w:line="360" w:lineRule="auto"/>
        <w:jc w:val="both"/>
        <w:rPr>
          <w:rFonts w:ascii="Times New Roman" w:hAnsi="Times New Roman" w:cs="Times New Roman"/>
          <w:bCs/>
          <w:sz w:val="24"/>
          <w:szCs w:val="24"/>
          <w:lang w:val="es-VE"/>
        </w:rPr>
      </w:pPr>
      <w:r w:rsidRPr="00AD248F">
        <w:rPr>
          <w:rFonts w:ascii="Times New Roman" w:hAnsi="Times New Roman" w:cs="Times New Roman"/>
          <w:b/>
          <w:sz w:val="24"/>
          <w:szCs w:val="24"/>
          <w:lang w:val="es-VE"/>
        </w:rPr>
        <w:t>Cronograma realista:</w:t>
      </w:r>
      <w:r w:rsidRPr="00AD248F">
        <w:rPr>
          <w:rFonts w:ascii="Times New Roman" w:hAnsi="Times New Roman" w:cs="Times New Roman"/>
          <w:bCs/>
          <w:sz w:val="24"/>
          <w:szCs w:val="24"/>
          <w:lang w:val="es-VE"/>
        </w:rPr>
        <w:t> Dada la dinámica académica y las cargas administrativas, se recomienda extender la implementación a un período de un año académico, con evaluaciones trimestrales que permitan retroalimentar el proceso y garantizar la sostenibilidad del modelo.</w:t>
      </w:r>
    </w:p>
    <w:p w14:paraId="2031DEDC" w14:textId="0C5E371C" w:rsidR="00AD248F" w:rsidRDefault="004C52E0" w:rsidP="004C52E0">
      <w:pPr>
        <w:spacing w:after="0" w:line="360" w:lineRule="auto"/>
        <w:ind w:firstLine="708"/>
        <w:jc w:val="both"/>
        <w:rPr>
          <w:rFonts w:ascii="Times New Roman" w:hAnsi="Times New Roman" w:cs="Times New Roman"/>
          <w:bCs/>
          <w:sz w:val="24"/>
          <w:szCs w:val="24"/>
        </w:rPr>
      </w:pPr>
      <w:r w:rsidRPr="004C52E0">
        <w:rPr>
          <w:rFonts w:ascii="Times New Roman" w:hAnsi="Times New Roman" w:cs="Times New Roman"/>
          <w:bCs/>
          <w:sz w:val="24"/>
          <w:szCs w:val="24"/>
        </w:rPr>
        <w:t>En síntesis, la implementación del modelo prototipo es factible, siempre que se adapte a las particularidades del entorno, se cuente con el compromiso de los actores clave y se establezca un sistema de seguimiento que permita corregir desviaciones y consolidar los logros</w:t>
      </w:r>
      <w:r w:rsidR="00DF33D2">
        <w:rPr>
          <w:rFonts w:ascii="Times New Roman" w:hAnsi="Times New Roman" w:cs="Times New Roman"/>
          <w:bCs/>
          <w:sz w:val="24"/>
          <w:szCs w:val="24"/>
        </w:rPr>
        <w:t>.</w:t>
      </w:r>
    </w:p>
    <w:p w14:paraId="1574E24D" w14:textId="77777777" w:rsidR="00DF33D2" w:rsidRDefault="00DF33D2" w:rsidP="004C52E0">
      <w:pPr>
        <w:spacing w:after="0" w:line="360" w:lineRule="auto"/>
        <w:ind w:firstLine="708"/>
        <w:jc w:val="both"/>
        <w:rPr>
          <w:rFonts w:ascii="Times New Roman" w:hAnsi="Times New Roman" w:cs="Times New Roman"/>
          <w:b/>
          <w:sz w:val="24"/>
          <w:szCs w:val="24"/>
        </w:rPr>
      </w:pPr>
    </w:p>
    <w:p w14:paraId="2CEC44AF" w14:textId="189ED3D9" w:rsidR="00B25EBA" w:rsidRPr="00B25EBA" w:rsidRDefault="00B25EBA" w:rsidP="00B25EBA">
      <w:pPr>
        <w:spacing w:after="0" w:line="360" w:lineRule="auto"/>
        <w:jc w:val="both"/>
        <w:rPr>
          <w:rFonts w:ascii="Times New Roman" w:hAnsi="Times New Roman" w:cs="Times New Roman"/>
          <w:b/>
          <w:sz w:val="24"/>
          <w:szCs w:val="24"/>
        </w:rPr>
      </w:pPr>
      <w:r w:rsidRPr="00B25EBA">
        <w:rPr>
          <w:rFonts w:ascii="Times New Roman" w:hAnsi="Times New Roman" w:cs="Times New Roman"/>
          <w:b/>
          <w:sz w:val="24"/>
          <w:szCs w:val="24"/>
        </w:rPr>
        <w:t>Conclusiones</w:t>
      </w:r>
    </w:p>
    <w:p w14:paraId="357CB7AE" w14:textId="28BCCD5F" w:rsidR="00B25EBA" w:rsidRPr="00B25EBA" w:rsidRDefault="00B25EBA" w:rsidP="00B25EBA">
      <w:pPr>
        <w:spacing w:after="0" w:line="360" w:lineRule="auto"/>
        <w:jc w:val="both"/>
        <w:rPr>
          <w:rFonts w:ascii="Times New Roman" w:hAnsi="Times New Roman" w:cs="Times New Roman"/>
          <w:sz w:val="24"/>
          <w:szCs w:val="24"/>
        </w:rPr>
      </w:pPr>
      <w:r w:rsidRPr="00B25EBA">
        <w:rPr>
          <w:rFonts w:ascii="Times New Roman" w:hAnsi="Times New Roman" w:cs="Times New Roman"/>
          <w:sz w:val="24"/>
          <w:szCs w:val="24"/>
        </w:rPr>
        <w:t xml:space="preserve">     </w:t>
      </w:r>
      <w:r w:rsidR="004C52E0">
        <w:rPr>
          <w:rFonts w:ascii="Times New Roman" w:hAnsi="Times New Roman" w:cs="Times New Roman"/>
          <w:sz w:val="24"/>
          <w:szCs w:val="24"/>
        </w:rPr>
        <w:tab/>
      </w:r>
      <w:r w:rsidRPr="00B25EBA">
        <w:rPr>
          <w:rFonts w:ascii="Times New Roman" w:hAnsi="Times New Roman" w:cs="Times New Roman"/>
          <w:sz w:val="24"/>
          <w:szCs w:val="24"/>
        </w:rPr>
        <w:t xml:space="preserve">De manera clara y contundente, los hallazgos de esta investigación permiten concluir que la gestión ejecutada en la Universidad Politécnica Territorial de Paria “Luis Mariano Rivera”, Extensión Güiria, responde a un modelo tradicional, altamente centralizado, autocrático y fiscalizador. La figura de la coordinación limita su acción al control formal del cumplimiento de horarios y tareas administrativas, ignorando por completo las necesidades emocionales, aspiraciones y potencialidades del personal docente.  </w:t>
      </w:r>
    </w:p>
    <w:p w14:paraId="0C9F5EC3" w14:textId="207802CE" w:rsidR="00B25EBA" w:rsidRPr="00B25EBA" w:rsidRDefault="00B25EBA" w:rsidP="00B25EBA">
      <w:pPr>
        <w:spacing w:after="0" w:line="360" w:lineRule="auto"/>
        <w:jc w:val="both"/>
        <w:rPr>
          <w:rFonts w:ascii="Times New Roman" w:hAnsi="Times New Roman" w:cs="Times New Roman"/>
          <w:sz w:val="24"/>
          <w:szCs w:val="24"/>
        </w:rPr>
      </w:pPr>
      <w:r w:rsidRPr="00B25EBA">
        <w:rPr>
          <w:rFonts w:ascii="Times New Roman" w:hAnsi="Times New Roman" w:cs="Times New Roman"/>
          <w:sz w:val="24"/>
          <w:szCs w:val="24"/>
        </w:rPr>
        <w:t xml:space="preserve">     </w:t>
      </w:r>
      <w:r w:rsidR="00C24A1F">
        <w:rPr>
          <w:rFonts w:ascii="Times New Roman" w:hAnsi="Times New Roman" w:cs="Times New Roman"/>
          <w:sz w:val="24"/>
          <w:szCs w:val="24"/>
        </w:rPr>
        <w:tab/>
      </w:r>
      <w:r w:rsidRPr="00B25EBA">
        <w:rPr>
          <w:rFonts w:ascii="Times New Roman" w:hAnsi="Times New Roman" w:cs="Times New Roman"/>
          <w:sz w:val="24"/>
          <w:szCs w:val="24"/>
        </w:rPr>
        <w:t xml:space="preserve">En consecuencia, esta forma de dirigir ha erosionado significativamente el clima organizacional, produciendo desmotivación, pérdida del sentido de pertenencia y una peligrosa desconexión entre las metas institucionales y el proyecto de vida de sus profesores. La falta de </w:t>
      </w:r>
      <w:r w:rsidRPr="00B25EBA">
        <w:rPr>
          <w:rFonts w:ascii="Times New Roman" w:hAnsi="Times New Roman" w:cs="Times New Roman"/>
          <w:sz w:val="24"/>
          <w:szCs w:val="24"/>
        </w:rPr>
        <w:lastRenderedPageBreak/>
        <w:t xml:space="preserve">espacios para el diálogo asertivo y la ausencia de un liderazgo transformacional han confinado la labor académica a un ejercicio puramente rutinario.  </w:t>
      </w:r>
    </w:p>
    <w:p w14:paraId="59031C6E" w14:textId="37104D36" w:rsidR="00B25EBA" w:rsidRPr="00B25EBA" w:rsidRDefault="00B25EBA" w:rsidP="00C24A1F">
      <w:pPr>
        <w:spacing w:line="360" w:lineRule="auto"/>
        <w:jc w:val="both"/>
        <w:rPr>
          <w:rFonts w:ascii="Times New Roman" w:hAnsi="Times New Roman" w:cs="Times New Roman"/>
          <w:sz w:val="24"/>
          <w:szCs w:val="24"/>
        </w:rPr>
      </w:pPr>
      <w:r w:rsidRPr="00B25EBA">
        <w:rPr>
          <w:rFonts w:ascii="Times New Roman" w:hAnsi="Times New Roman" w:cs="Times New Roman"/>
          <w:sz w:val="24"/>
          <w:szCs w:val="24"/>
        </w:rPr>
        <w:t xml:space="preserve">     </w:t>
      </w:r>
      <w:r w:rsidR="00C24A1F">
        <w:rPr>
          <w:rFonts w:ascii="Times New Roman" w:hAnsi="Times New Roman" w:cs="Times New Roman"/>
          <w:sz w:val="24"/>
          <w:szCs w:val="24"/>
        </w:rPr>
        <w:tab/>
      </w:r>
      <w:r w:rsidRPr="00B25EBA">
        <w:rPr>
          <w:rFonts w:ascii="Times New Roman" w:hAnsi="Times New Roman" w:cs="Times New Roman"/>
          <w:sz w:val="24"/>
          <w:szCs w:val="24"/>
        </w:rPr>
        <w:t>Por ende, se vuelve urgente romper con el paradigma burocrático e instaurar una Gerencia Humanista. Asumir los postulados de Rogers y Maturana dentro de la universidad pública venezolana no es una utopía, sino una necesidad operativa para convertir la gestión en un proceso de acompañamiento, donde el docente sea reconocido como un actor activo, consciente y capaz de resolver creativamente las dificultades del entorno universitario.</w:t>
      </w:r>
    </w:p>
    <w:p w14:paraId="645492B6" w14:textId="77777777" w:rsidR="00B25EBA" w:rsidRPr="00B25EBA" w:rsidRDefault="00B25EBA" w:rsidP="00B25EBA">
      <w:pPr>
        <w:spacing w:after="0" w:line="360" w:lineRule="auto"/>
        <w:jc w:val="both"/>
        <w:rPr>
          <w:rFonts w:ascii="Times New Roman" w:hAnsi="Times New Roman" w:cs="Times New Roman"/>
          <w:b/>
          <w:sz w:val="24"/>
          <w:szCs w:val="24"/>
          <w:lang w:val="es-VE"/>
        </w:rPr>
      </w:pPr>
      <w:r w:rsidRPr="00B25EBA">
        <w:rPr>
          <w:rFonts w:ascii="Times New Roman" w:hAnsi="Times New Roman" w:cs="Times New Roman"/>
          <w:b/>
          <w:sz w:val="24"/>
          <w:szCs w:val="24"/>
          <w:lang w:val="es-VE"/>
        </w:rPr>
        <w:t>Recomendaciones y Propuesta Estratégica</w:t>
      </w:r>
    </w:p>
    <w:p w14:paraId="11A66CA5" w14:textId="401A4F22" w:rsidR="00B25EBA" w:rsidRPr="00B25EBA" w:rsidRDefault="00B25EBA" w:rsidP="00B25EBA">
      <w:pPr>
        <w:spacing w:after="0" w:line="360" w:lineRule="auto"/>
        <w:jc w:val="both"/>
        <w:rPr>
          <w:rFonts w:ascii="Times New Roman" w:hAnsi="Times New Roman" w:cs="Times New Roman"/>
          <w:sz w:val="24"/>
          <w:szCs w:val="24"/>
        </w:rPr>
      </w:pPr>
      <w:r w:rsidRPr="00B25EBA">
        <w:rPr>
          <w:rFonts w:ascii="Times New Roman" w:hAnsi="Times New Roman" w:cs="Times New Roman"/>
          <w:sz w:val="24"/>
          <w:szCs w:val="24"/>
          <w:lang w:val="es-VE"/>
        </w:rPr>
        <w:t xml:space="preserve">     </w:t>
      </w:r>
      <w:r w:rsidR="00DF33D2">
        <w:rPr>
          <w:rFonts w:ascii="Times New Roman" w:hAnsi="Times New Roman" w:cs="Times New Roman"/>
          <w:sz w:val="24"/>
          <w:szCs w:val="24"/>
          <w:lang w:val="es-VE"/>
        </w:rPr>
        <w:tab/>
      </w:r>
      <w:r w:rsidRPr="00B25EBA">
        <w:rPr>
          <w:rFonts w:ascii="Times New Roman" w:hAnsi="Times New Roman" w:cs="Times New Roman"/>
          <w:sz w:val="24"/>
          <w:szCs w:val="24"/>
        </w:rPr>
        <w:t>Tal como se desprende del diagnóstico cuantitativo, los datos demuestran con claridad la existencia de una brecha profunda entre el ideal ético-humanista y la práctica gerencial cotidiana. La supervisión es percibida de forma abrumadora como un acto de mera fiscalización burocrática, carente de asesoramiento pedagógico. Esta desconexión imposibilita el desarrollo armónico del talento humano y perpetúa un ambiente caracterizado por la incertidumbre y la rutina. En atención a este escenario, se recomienda a las autoridades e instancias directivas de la universidad:</w:t>
      </w:r>
    </w:p>
    <w:p w14:paraId="38A2AE5D" w14:textId="77777777" w:rsidR="00B25EBA" w:rsidRPr="00B25EBA" w:rsidRDefault="00B25EBA" w:rsidP="00B25EBA">
      <w:pPr>
        <w:numPr>
          <w:ilvl w:val="0"/>
          <w:numId w:val="12"/>
        </w:numPr>
        <w:spacing w:after="0" w:line="360" w:lineRule="auto"/>
        <w:jc w:val="both"/>
        <w:rPr>
          <w:rFonts w:ascii="Times New Roman" w:hAnsi="Times New Roman" w:cs="Times New Roman"/>
          <w:sz w:val="24"/>
          <w:szCs w:val="24"/>
          <w:lang w:val="es-VE"/>
        </w:rPr>
      </w:pPr>
      <w:r w:rsidRPr="00B25EBA">
        <w:rPr>
          <w:rFonts w:ascii="Times New Roman" w:hAnsi="Times New Roman" w:cs="Times New Roman"/>
          <w:b/>
          <w:bCs/>
          <w:sz w:val="24"/>
          <w:szCs w:val="24"/>
          <w:lang w:val="es-VE"/>
        </w:rPr>
        <w:t>Reestructurar la función directiva:</w:t>
      </w:r>
      <w:r w:rsidRPr="00B25EBA">
        <w:rPr>
          <w:rFonts w:ascii="Times New Roman" w:hAnsi="Times New Roman" w:cs="Times New Roman"/>
          <w:sz w:val="24"/>
          <w:szCs w:val="24"/>
          <w:lang w:val="es-VE"/>
        </w:rPr>
        <w:t xml:space="preserve"> Transitar de forma progresiva desde una supervisión fiscalizadora y punitiva hacia un proceso de acompañamiento pedagógico y asesoramiento técnico continuo, centrado en el desarrollo de las competencias del docente.</w:t>
      </w:r>
    </w:p>
    <w:p w14:paraId="5407F702" w14:textId="77777777" w:rsidR="00B25EBA" w:rsidRPr="00B25EBA" w:rsidRDefault="00B25EBA" w:rsidP="00B25EBA">
      <w:pPr>
        <w:numPr>
          <w:ilvl w:val="0"/>
          <w:numId w:val="12"/>
        </w:numPr>
        <w:spacing w:after="0" w:line="360" w:lineRule="auto"/>
        <w:jc w:val="both"/>
        <w:rPr>
          <w:rFonts w:ascii="Times New Roman" w:hAnsi="Times New Roman" w:cs="Times New Roman"/>
          <w:sz w:val="24"/>
          <w:szCs w:val="24"/>
          <w:lang w:val="es-VE"/>
        </w:rPr>
      </w:pPr>
      <w:r w:rsidRPr="00B25EBA">
        <w:rPr>
          <w:rFonts w:ascii="Times New Roman" w:hAnsi="Times New Roman" w:cs="Times New Roman"/>
          <w:b/>
          <w:bCs/>
          <w:sz w:val="24"/>
          <w:szCs w:val="24"/>
          <w:lang w:val="es-VE"/>
        </w:rPr>
        <w:t>Implementar el Modelo Prototipo Gerencial:</w:t>
      </w:r>
      <w:r w:rsidRPr="00B25EBA">
        <w:rPr>
          <w:rFonts w:ascii="Times New Roman" w:hAnsi="Times New Roman" w:cs="Times New Roman"/>
          <w:sz w:val="24"/>
          <w:szCs w:val="24"/>
          <w:lang w:val="es-VE"/>
        </w:rPr>
        <w:t xml:space="preserve"> Adoptar la propuesta de estrategias gerenciales estructurada en este trabajo, incorporando las mesas de trabajo, talleres vivenciales y jornadas de motivación como política permanente en el Departamento de Tecnología Administrativa.</w:t>
      </w:r>
    </w:p>
    <w:p w14:paraId="509BDDAB" w14:textId="77777777" w:rsidR="00B25EBA" w:rsidRPr="00B25EBA" w:rsidRDefault="00B25EBA" w:rsidP="00B25EBA">
      <w:pPr>
        <w:numPr>
          <w:ilvl w:val="0"/>
          <w:numId w:val="12"/>
        </w:numPr>
        <w:spacing w:after="0" w:line="360" w:lineRule="auto"/>
        <w:jc w:val="both"/>
        <w:rPr>
          <w:rFonts w:ascii="Times New Roman" w:hAnsi="Times New Roman" w:cs="Times New Roman"/>
          <w:sz w:val="24"/>
          <w:szCs w:val="24"/>
          <w:lang w:val="es-VE"/>
        </w:rPr>
      </w:pPr>
      <w:r w:rsidRPr="00B25EBA">
        <w:rPr>
          <w:rFonts w:ascii="Times New Roman" w:hAnsi="Times New Roman" w:cs="Times New Roman"/>
          <w:b/>
          <w:bCs/>
          <w:sz w:val="24"/>
          <w:szCs w:val="24"/>
          <w:lang w:val="es-VE"/>
        </w:rPr>
        <w:t>Establecer mecanismos permanentes de evaluación del clima organizacional:</w:t>
      </w:r>
      <w:r w:rsidRPr="00B25EBA">
        <w:rPr>
          <w:rFonts w:ascii="Times New Roman" w:hAnsi="Times New Roman" w:cs="Times New Roman"/>
          <w:sz w:val="24"/>
          <w:szCs w:val="24"/>
          <w:lang w:val="es-VE"/>
        </w:rPr>
        <w:t xml:space="preserve"> Institucionalizar la medición semestral de la satisfacción laboral y las relaciones interpersonales para detectar y corregir oportunamente los nudos críticos en la gestión.</w:t>
      </w:r>
    </w:p>
    <w:p w14:paraId="0693D014" w14:textId="77777777" w:rsidR="00B25EBA" w:rsidRPr="00B25EBA" w:rsidRDefault="00B25EBA" w:rsidP="00B25EBA">
      <w:pPr>
        <w:numPr>
          <w:ilvl w:val="0"/>
          <w:numId w:val="12"/>
        </w:numPr>
        <w:spacing w:after="0" w:line="360" w:lineRule="auto"/>
        <w:jc w:val="both"/>
        <w:rPr>
          <w:rFonts w:ascii="Times New Roman" w:hAnsi="Times New Roman" w:cs="Times New Roman"/>
          <w:sz w:val="24"/>
          <w:szCs w:val="24"/>
          <w:lang w:val="es-VE"/>
        </w:rPr>
      </w:pPr>
      <w:r w:rsidRPr="00B25EBA">
        <w:rPr>
          <w:rFonts w:ascii="Times New Roman" w:hAnsi="Times New Roman" w:cs="Times New Roman"/>
          <w:b/>
          <w:bCs/>
          <w:sz w:val="24"/>
          <w:szCs w:val="24"/>
          <w:lang w:val="es-VE"/>
        </w:rPr>
        <w:t>Fomentar canales de comunicación bidireccionales y asertivos:</w:t>
      </w:r>
      <w:r w:rsidRPr="00B25EBA">
        <w:rPr>
          <w:rFonts w:ascii="Times New Roman" w:hAnsi="Times New Roman" w:cs="Times New Roman"/>
          <w:sz w:val="24"/>
          <w:szCs w:val="24"/>
          <w:lang w:val="es-VE"/>
        </w:rPr>
        <w:t xml:space="preserve"> Crear comités de participación paritaria donde el cuerpo docente sea involucrado activamente en la toma de decisiones y en la planificación estratégica departamental.</w:t>
      </w:r>
    </w:p>
    <w:bookmarkEnd w:id="6"/>
    <w:p w14:paraId="46B1C192" w14:textId="77777777" w:rsidR="00B25EBA" w:rsidRDefault="00B25EBA" w:rsidP="00B92F6E">
      <w:pPr>
        <w:spacing w:after="0" w:line="360" w:lineRule="auto"/>
        <w:jc w:val="both"/>
        <w:rPr>
          <w:rFonts w:ascii="Times New Roman" w:hAnsi="Times New Roman" w:cs="Times New Roman"/>
          <w:b/>
          <w:sz w:val="24"/>
          <w:szCs w:val="24"/>
        </w:rPr>
      </w:pPr>
    </w:p>
    <w:p w14:paraId="70E2D0B5" w14:textId="64095829" w:rsidR="007153B5" w:rsidRPr="003E0053" w:rsidRDefault="007153B5" w:rsidP="0040732B">
      <w:pPr>
        <w:spacing w:after="0" w:line="360" w:lineRule="auto"/>
        <w:jc w:val="both"/>
        <w:rPr>
          <w:rFonts w:ascii="Times New Roman" w:hAnsi="Times New Roman" w:cs="Times New Roman"/>
          <w:b/>
          <w:bCs/>
          <w:sz w:val="24"/>
          <w:szCs w:val="24"/>
          <w:lang w:val="es-VE"/>
        </w:rPr>
      </w:pPr>
      <w:r w:rsidRPr="003E0053">
        <w:rPr>
          <w:rFonts w:ascii="Times New Roman" w:hAnsi="Times New Roman" w:cs="Times New Roman"/>
          <w:b/>
          <w:bCs/>
          <w:sz w:val="24"/>
          <w:szCs w:val="24"/>
          <w:lang w:val="es-VE"/>
        </w:rPr>
        <w:t>REFERENCIAS</w:t>
      </w:r>
      <w:r w:rsidR="0040732B" w:rsidRPr="003E0053">
        <w:rPr>
          <w:rFonts w:ascii="Times New Roman" w:hAnsi="Times New Roman" w:cs="Times New Roman"/>
          <w:b/>
          <w:bCs/>
          <w:sz w:val="24"/>
          <w:szCs w:val="24"/>
          <w:lang w:val="es-VE"/>
        </w:rPr>
        <w:t xml:space="preserve"> </w:t>
      </w:r>
      <w:r w:rsidRPr="003E0053">
        <w:rPr>
          <w:rFonts w:ascii="Times New Roman" w:hAnsi="Times New Roman" w:cs="Times New Roman"/>
          <w:b/>
          <w:bCs/>
          <w:sz w:val="24"/>
          <w:szCs w:val="24"/>
          <w:lang w:val="es-VE"/>
        </w:rPr>
        <w:t>BIBLIOGRÁFICAS</w:t>
      </w:r>
    </w:p>
    <w:p w14:paraId="5594119B" w14:textId="448C340A" w:rsidR="00C4368A" w:rsidRPr="00ED25BC" w:rsidRDefault="00C4368A" w:rsidP="00CC0716">
      <w:pPr>
        <w:spacing w:after="0" w:line="360" w:lineRule="auto"/>
        <w:ind w:left="709" w:hanging="709"/>
        <w:jc w:val="both"/>
        <w:rPr>
          <w:rFonts w:ascii="Times New Roman" w:hAnsi="Times New Roman" w:cs="Times New Roman"/>
          <w:sz w:val="24"/>
          <w:szCs w:val="24"/>
          <w:lang w:val="es-VE"/>
        </w:rPr>
      </w:pPr>
      <w:r w:rsidRPr="00ED25BC">
        <w:rPr>
          <w:rFonts w:ascii="Times New Roman" w:hAnsi="Times New Roman" w:cs="Times New Roman"/>
          <w:sz w:val="24"/>
          <w:szCs w:val="24"/>
          <w:lang w:val="es-VE"/>
        </w:rPr>
        <w:t xml:space="preserve">Bernard M. Bass y Ronald E. </w:t>
      </w:r>
      <w:proofErr w:type="spellStart"/>
      <w:r w:rsidRPr="00ED25BC">
        <w:rPr>
          <w:rFonts w:ascii="Times New Roman" w:hAnsi="Times New Roman" w:cs="Times New Roman"/>
          <w:sz w:val="24"/>
          <w:szCs w:val="24"/>
          <w:lang w:val="es-VE"/>
        </w:rPr>
        <w:t>Avolio</w:t>
      </w:r>
      <w:proofErr w:type="spellEnd"/>
      <w:r w:rsidRPr="00ED25BC">
        <w:rPr>
          <w:rFonts w:ascii="Times New Roman" w:hAnsi="Times New Roman" w:cs="Times New Roman"/>
          <w:sz w:val="24"/>
          <w:szCs w:val="24"/>
          <w:lang w:val="es-VE"/>
        </w:rPr>
        <w:t xml:space="preserve"> (1994): </w:t>
      </w:r>
      <w:proofErr w:type="spellStart"/>
      <w:r w:rsidRPr="00ED25BC">
        <w:rPr>
          <w:rFonts w:ascii="Times New Roman" w:hAnsi="Times New Roman" w:cs="Times New Roman"/>
          <w:i/>
          <w:iCs/>
          <w:sz w:val="24"/>
          <w:szCs w:val="24"/>
          <w:lang w:val="es-VE"/>
        </w:rPr>
        <w:t>Improving</w:t>
      </w:r>
      <w:proofErr w:type="spellEnd"/>
      <w:r w:rsidRPr="00ED25BC">
        <w:rPr>
          <w:rFonts w:ascii="Times New Roman" w:hAnsi="Times New Roman" w:cs="Times New Roman"/>
          <w:i/>
          <w:iCs/>
          <w:sz w:val="24"/>
          <w:szCs w:val="24"/>
          <w:lang w:val="es-VE"/>
        </w:rPr>
        <w:t xml:space="preserve"> </w:t>
      </w:r>
      <w:proofErr w:type="spellStart"/>
      <w:r w:rsidRPr="00ED25BC">
        <w:rPr>
          <w:rFonts w:ascii="Times New Roman" w:hAnsi="Times New Roman" w:cs="Times New Roman"/>
          <w:i/>
          <w:iCs/>
          <w:sz w:val="24"/>
          <w:szCs w:val="24"/>
          <w:lang w:val="es-VE"/>
        </w:rPr>
        <w:t>Organizational</w:t>
      </w:r>
      <w:proofErr w:type="spellEnd"/>
      <w:r w:rsidRPr="00ED25BC">
        <w:rPr>
          <w:rFonts w:ascii="Times New Roman" w:hAnsi="Times New Roman" w:cs="Times New Roman"/>
          <w:i/>
          <w:iCs/>
          <w:sz w:val="24"/>
          <w:szCs w:val="24"/>
          <w:lang w:val="es-VE"/>
        </w:rPr>
        <w:t xml:space="preserve"> </w:t>
      </w:r>
      <w:proofErr w:type="spellStart"/>
      <w:r w:rsidRPr="00ED25BC">
        <w:rPr>
          <w:rFonts w:ascii="Times New Roman" w:hAnsi="Times New Roman" w:cs="Times New Roman"/>
          <w:i/>
          <w:iCs/>
          <w:sz w:val="24"/>
          <w:szCs w:val="24"/>
          <w:lang w:val="es-VE"/>
        </w:rPr>
        <w:t>Effectiveness</w:t>
      </w:r>
      <w:proofErr w:type="spellEnd"/>
      <w:r w:rsidRPr="00ED25BC">
        <w:rPr>
          <w:rFonts w:ascii="Times New Roman" w:hAnsi="Times New Roman" w:cs="Times New Roman"/>
          <w:i/>
          <w:iCs/>
          <w:sz w:val="24"/>
          <w:szCs w:val="24"/>
          <w:lang w:val="es-VE"/>
        </w:rPr>
        <w:t xml:space="preserve"> </w:t>
      </w:r>
      <w:proofErr w:type="spellStart"/>
      <w:r w:rsidRPr="00ED25BC">
        <w:rPr>
          <w:rFonts w:ascii="Times New Roman" w:hAnsi="Times New Roman" w:cs="Times New Roman"/>
          <w:i/>
          <w:iCs/>
          <w:sz w:val="24"/>
          <w:szCs w:val="24"/>
          <w:lang w:val="es-VE"/>
        </w:rPr>
        <w:t>Through</w:t>
      </w:r>
      <w:proofErr w:type="spellEnd"/>
      <w:r w:rsidRPr="00ED25BC">
        <w:rPr>
          <w:rFonts w:ascii="Times New Roman" w:hAnsi="Times New Roman" w:cs="Times New Roman"/>
          <w:i/>
          <w:iCs/>
          <w:sz w:val="24"/>
          <w:szCs w:val="24"/>
          <w:lang w:val="es-VE"/>
        </w:rPr>
        <w:t xml:space="preserve"> </w:t>
      </w:r>
      <w:proofErr w:type="spellStart"/>
      <w:r w:rsidRPr="00ED25BC">
        <w:rPr>
          <w:rFonts w:ascii="Times New Roman" w:hAnsi="Times New Roman" w:cs="Times New Roman"/>
          <w:i/>
          <w:iCs/>
          <w:sz w:val="24"/>
          <w:szCs w:val="24"/>
          <w:lang w:val="es-VE"/>
        </w:rPr>
        <w:t>Transformational</w:t>
      </w:r>
      <w:proofErr w:type="spellEnd"/>
      <w:r w:rsidRPr="00ED25BC">
        <w:rPr>
          <w:rFonts w:ascii="Times New Roman" w:hAnsi="Times New Roman" w:cs="Times New Roman"/>
          <w:i/>
          <w:iCs/>
          <w:sz w:val="24"/>
          <w:szCs w:val="24"/>
          <w:lang w:val="es-VE"/>
        </w:rPr>
        <w:t xml:space="preserve"> </w:t>
      </w:r>
      <w:proofErr w:type="spellStart"/>
      <w:r w:rsidRPr="00ED25BC">
        <w:rPr>
          <w:rFonts w:ascii="Times New Roman" w:hAnsi="Times New Roman" w:cs="Times New Roman"/>
          <w:i/>
          <w:iCs/>
          <w:sz w:val="24"/>
          <w:szCs w:val="24"/>
          <w:lang w:val="es-VE"/>
        </w:rPr>
        <w:t>Leadership</w:t>
      </w:r>
      <w:proofErr w:type="spellEnd"/>
      <w:r w:rsidRPr="00ED25BC">
        <w:rPr>
          <w:rFonts w:ascii="Times New Roman" w:hAnsi="Times New Roman" w:cs="Times New Roman"/>
          <w:i/>
          <w:iCs/>
          <w:sz w:val="24"/>
          <w:szCs w:val="24"/>
          <w:lang w:val="es-VE"/>
        </w:rPr>
        <w:t>.</w:t>
      </w:r>
      <w:r w:rsidRPr="00ED25BC">
        <w:rPr>
          <w:rFonts w:ascii="Times New Roman" w:hAnsi="Times New Roman" w:cs="Times New Roman"/>
          <w:sz w:val="24"/>
          <w:szCs w:val="24"/>
          <w:lang w:val="es-VE"/>
        </w:rPr>
        <w:t xml:space="preserve"> SAGE </w:t>
      </w:r>
      <w:proofErr w:type="spellStart"/>
      <w:r w:rsidRPr="00ED25BC">
        <w:rPr>
          <w:rFonts w:ascii="Times New Roman" w:hAnsi="Times New Roman" w:cs="Times New Roman"/>
          <w:sz w:val="24"/>
          <w:szCs w:val="24"/>
          <w:lang w:val="es-VE"/>
        </w:rPr>
        <w:t>Publications</w:t>
      </w:r>
      <w:proofErr w:type="spellEnd"/>
      <w:r w:rsidRPr="00ED25BC">
        <w:rPr>
          <w:rFonts w:ascii="Times New Roman" w:hAnsi="Times New Roman" w:cs="Times New Roman"/>
          <w:sz w:val="24"/>
          <w:szCs w:val="24"/>
          <w:lang w:val="es-VE"/>
        </w:rPr>
        <w:t>.</w:t>
      </w:r>
    </w:p>
    <w:p w14:paraId="5B9B6A4B" w14:textId="4F403FB3" w:rsidR="007153B5" w:rsidRPr="00ED25BC" w:rsidRDefault="007153B5" w:rsidP="00CC0716">
      <w:pPr>
        <w:spacing w:after="0" w:line="360" w:lineRule="auto"/>
        <w:ind w:left="709" w:hanging="709"/>
        <w:jc w:val="both"/>
        <w:rPr>
          <w:rFonts w:ascii="Times New Roman" w:hAnsi="Times New Roman" w:cs="Times New Roman"/>
          <w:sz w:val="24"/>
          <w:szCs w:val="24"/>
          <w:lang w:val="es-VE"/>
        </w:rPr>
      </w:pPr>
      <w:r w:rsidRPr="00ED25BC">
        <w:rPr>
          <w:rFonts w:ascii="Times New Roman" w:hAnsi="Times New Roman" w:cs="Times New Roman"/>
          <w:sz w:val="24"/>
          <w:szCs w:val="24"/>
          <w:lang w:val="es-VE"/>
        </w:rPr>
        <w:lastRenderedPageBreak/>
        <w:t>Constitución</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de</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la</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República</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Bolivariana</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de</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Venezuela.</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(1999).</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Gaceta</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Oficial</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N°</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36.860.</w:t>
      </w:r>
    </w:p>
    <w:p w14:paraId="7449B0E9" w14:textId="2D638931" w:rsidR="007153B5" w:rsidRDefault="007153B5" w:rsidP="00CC0716">
      <w:pPr>
        <w:spacing w:after="0" w:line="360" w:lineRule="auto"/>
        <w:ind w:left="709" w:hanging="709"/>
        <w:jc w:val="both"/>
        <w:rPr>
          <w:rFonts w:ascii="Times New Roman" w:hAnsi="Times New Roman" w:cs="Times New Roman"/>
          <w:sz w:val="24"/>
          <w:szCs w:val="24"/>
          <w:lang w:val="es-VE"/>
        </w:rPr>
      </w:pPr>
      <w:r w:rsidRPr="00ED25BC">
        <w:rPr>
          <w:rFonts w:ascii="Times New Roman" w:hAnsi="Times New Roman" w:cs="Times New Roman"/>
          <w:sz w:val="24"/>
          <w:szCs w:val="24"/>
          <w:lang w:val="es-VE"/>
        </w:rPr>
        <w:t>Crozier,</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M.</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(1997).</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i/>
          <w:iCs/>
          <w:sz w:val="24"/>
          <w:szCs w:val="24"/>
          <w:lang w:val="es-VE"/>
        </w:rPr>
        <w:t>La</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transición</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del</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paradigma</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burocrático</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a</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una</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cultura</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de</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gestión</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pública</w:t>
      </w:r>
      <w:r w:rsidRPr="00ED25BC">
        <w:rPr>
          <w:rFonts w:ascii="Times New Roman" w:hAnsi="Times New Roman" w:cs="Times New Roman"/>
          <w:sz w:val="24"/>
          <w:szCs w:val="24"/>
          <w:lang w:val="es-VE"/>
        </w:rPr>
        <w:t>.</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Nueva</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York:</w:t>
      </w:r>
      <w:r w:rsidR="0040732B" w:rsidRPr="00ED25BC">
        <w:rPr>
          <w:rFonts w:ascii="Times New Roman" w:hAnsi="Times New Roman" w:cs="Times New Roman"/>
          <w:sz w:val="24"/>
          <w:szCs w:val="24"/>
          <w:lang w:val="es-VE"/>
        </w:rPr>
        <w:t xml:space="preserve"> </w:t>
      </w:r>
      <w:proofErr w:type="spellStart"/>
      <w:r w:rsidRPr="00ED25BC">
        <w:rPr>
          <w:rFonts w:ascii="Times New Roman" w:hAnsi="Times New Roman" w:cs="Times New Roman"/>
          <w:sz w:val="24"/>
          <w:szCs w:val="24"/>
          <w:lang w:val="es-VE"/>
        </w:rPr>
        <w:t>Journal</w:t>
      </w:r>
      <w:proofErr w:type="spellEnd"/>
      <w:r w:rsidR="0040732B" w:rsidRPr="00ED25BC">
        <w:rPr>
          <w:rFonts w:ascii="Times New Roman" w:hAnsi="Times New Roman" w:cs="Times New Roman"/>
          <w:sz w:val="24"/>
          <w:szCs w:val="24"/>
          <w:lang w:val="es-VE"/>
        </w:rPr>
        <w:t xml:space="preserve"> </w:t>
      </w:r>
      <w:proofErr w:type="spellStart"/>
      <w:r w:rsidRPr="00ED25BC">
        <w:rPr>
          <w:rFonts w:ascii="Times New Roman" w:hAnsi="Times New Roman" w:cs="Times New Roman"/>
          <w:sz w:val="24"/>
          <w:szCs w:val="24"/>
          <w:lang w:val="es-VE"/>
        </w:rPr>
        <w:t>of</w:t>
      </w:r>
      <w:proofErr w:type="spellEnd"/>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CLAD</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Reforma</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y</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Democracia.</w:t>
      </w:r>
    </w:p>
    <w:p w14:paraId="77C55E53" w14:textId="77777777" w:rsidR="00A3464D" w:rsidRPr="00A3464D" w:rsidRDefault="00A3464D" w:rsidP="00A3464D">
      <w:pPr>
        <w:spacing w:after="0" w:line="360" w:lineRule="auto"/>
        <w:jc w:val="both"/>
        <w:rPr>
          <w:rFonts w:ascii="Times New Roman" w:hAnsi="Times New Roman" w:cs="Times New Roman"/>
          <w:sz w:val="24"/>
          <w:szCs w:val="24"/>
          <w:lang w:val="es-VE"/>
        </w:rPr>
      </w:pPr>
      <w:r w:rsidRPr="00A3464D">
        <w:rPr>
          <w:rFonts w:ascii="Times New Roman" w:hAnsi="Times New Roman" w:cs="Times New Roman"/>
          <w:sz w:val="24"/>
          <w:szCs w:val="24"/>
          <w:lang w:val="es-VE"/>
        </w:rPr>
        <w:t>Freire, P. (1970). </w:t>
      </w:r>
      <w:r w:rsidRPr="00A3464D">
        <w:rPr>
          <w:rFonts w:ascii="Times New Roman" w:hAnsi="Times New Roman" w:cs="Times New Roman"/>
          <w:i/>
          <w:iCs/>
          <w:sz w:val="24"/>
          <w:szCs w:val="24"/>
          <w:lang w:val="es-VE"/>
        </w:rPr>
        <w:t>Pedagogía del oprimido</w:t>
      </w:r>
      <w:r w:rsidRPr="00A3464D">
        <w:rPr>
          <w:rFonts w:ascii="Times New Roman" w:hAnsi="Times New Roman" w:cs="Times New Roman"/>
          <w:sz w:val="24"/>
          <w:szCs w:val="24"/>
          <w:lang w:val="es-VE"/>
        </w:rPr>
        <w:t>. México: Siglo XXI.</w:t>
      </w:r>
    </w:p>
    <w:p w14:paraId="69C08CC3" w14:textId="77777777" w:rsidR="00A3464D" w:rsidRPr="00A3464D" w:rsidRDefault="00A3464D" w:rsidP="00A3464D">
      <w:pPr>
        <w:spacing w:after="0" w:line="360" w:lineRule="auto"/>
        <w:jc w:val="both"/>
        <w:rPr>
          <w:rFonts w:ascii="Times New Roman" w:hAnsi="Times New Roman" w:cs="Times New Roman"/>
          <w:sz w:val="24"/>
          <w:szCs w:val="24"/>
          <w:lang w:val="es-VE"/>
        </w:rPr>
      </w:pPr>
      <w:r w:rsidRPr="00A3464D">
        <w:rPr>
          <w:rFonts w:ascii="Times New Roman" w:hAnsi="Times New Roman" w:cs="Times New Roman"/>
          <w:sz w:val="24"/>
          <w:szCs w:val="24"/>
          <w:lang w:val="es-VE"/>
        </w:rPr>
        <w:t>Habermas, J. (1987). </w:t>
      </w:r>
      <w:r w:rsidRPr="00A3464D">
        <w:rPr>
          <w:rFonts w:ascii="Times New Roman" w:hAnsi="Times New Roman" w:cs="Times New Roman"/>
          <w:i/>
          <w:iCs/>
          <w:sz w:val="24"/>
          <w:szCs w:val="24"/>
          <w:lang w:val="es-VE"/>
        </w:rPr>
        <w:t>Teoría de la acción comunicativa</w:t>
      </w:r>
      <w:r w:rsidRPr="00A3464D">
        <w:rPr>
          <w:rFonts w:ascii="Times New Roman" w:hAnsi="Times New Roman" w:cs="Times New Roman"/>
          <w:sz w:val="24"/>
          <w:szCs w:val="24"/>
          <w:lang w:val="es-VE"/>
        </w:rPr>
        <w:t>. Madrid: Taurus.</w:t>
      </w:r>
    </w:p>
    <w:p w14:paraId="268DAB00" w14:textId="43C7AC17" w:rsidR="007153B5" w:rsidRPr="00ED25BC" w:rsidRDefault="007153B5" w:rsidP="00CC0716">
      <w:pPr>
        <w:spacing w:after="0" w:line="360" w:lineRule="auto"/>
        <w:ind w:left="709" w:hanging="709"/>
        <w:jc w:val="both"/>
        <w:rPr>
          <w:rFonts w:ascii="Times New Roman" w:hAnsi="Times New Roman" w:cs="Times New Roman"/>
          <w:sz w:val="24"/>
          <w:szCs w:val="24"/>
          <w:lang w:val="es-VE"/>
        </w:rPr>
      </w:pPr>
      <w:r w:rsidRPr="00ED25BC">
        <w:rPr>
          <w:rFonts w:ascii="Times New Roman" w:hAnsi="Times New Roman" w:cs="Times New Roman"/>
          <w:sz w:val="24"/>
          <w:szCs w:val="24"/>
          <w:lang w:val="es-VE"/>
        </w:rPr>
        <w:t>Hernández,</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R.,</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Fernández,</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C.</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y</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Baptista,</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P.</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(2006).</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i/>
          <w:iCs/>
          <w:sz w:val="24"/>
          <w:szCs w:val="24"/>
          <w:lang w:val="es-VE"/>
        </w:rPr>
        <w:t>Metodología</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de</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la</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Investigación</w:t>
      </w:r>
      <w:r w:rsidRPr="00ED25BC">
        <w:rPr>
          <w:rFonts w:ascii="Times New Roman" w:hAnsi="Times New Roman" w:cs="Times New Roman"/>
          <w:sz w:val="24"/>
          <w:szCs w:val="24"/>
          <w:lang w:val="es-VE"/>
        </w:rPr>
        <w:t>.</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México:</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Editorial</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McGraw-Hill.</w:t>
      </w:r>
    </w:p>
    <w:p w14:paraId="23E5F29F" w14:textId="37FD306C" w:rsidR="007153B5" w:rsidRPr="00ED25BC" w:rsidRDefault="007153B5" w:rsidP="00CC0716">
      <w:pPr>
        <w:spacing w:after="0" w:line="360" w:lineRule="auto"/>
        <w:ind w:left="709" w:hanging="709"/>
        <w:jc w:val="both"/>
        <w:rPr>
          <w:rFonts w:ascii="Times New Roman" w:hAnsi="Times New Roman" w:cs="Times New Roman"/>
          <w:sz w:val="24"/>
          <w:szCs w:val="24"/>
          <w:lang w:val="es-VE"/>
        </w:rPr>
      </w:pPr>
      <w:r w:rsidRPr="00ED25BC">
        <w:rPr>
          <w:rFonts w:ascii="Times New Roman" w:hAnsi="Times New Roman" w:cs="Times New Roman"/>
          <w:sz w:val="24"/>
          <w:szCs w:val="24"/>
          <w:lang w:val="es-VE"/>
        </w:rPr>
        <w:t>Hurtado,</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J.</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(2000).</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i/>
          <w:iCs/>
          <w:sz w:val="24"/>
          <w:szCs w:val="24"/>
          <w:lang w:val="es-VE"/>
        </w:rPr>
        <w:t>Metodología</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de</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la</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Investigación</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Holística</w:t>
      </w:r>
      <w:r w:rsidRPr="00ED25BC">
        <w:rPr>
          <w:rFonts w:ascii="Times New Roman" w:hAnsi="Times New Roman" w:cs="Times New Roman"/>
          <w:sz w:val="24"/>
          <w:szCs w:val="24"/>
          <w:lang w:val="es-VE"/>
        </w:rPr>
        <w:t>.</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Caracas:</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Fundación</w:t>
      </w:r>
      <w:r w:rsidR="0040732B" w:rsidRPr="00ED25BC">
        <w:rPr>
          <w:rFonts w:ascii="Times New Roman" w:hAnsi="Times New Roman" w:cs="Times New Roman"/>
          <w:sz w:val="24"/>
          <w:szCs w:val="24"/>
          <w:lang w:val="es-VE"/>
        </w:rPr>
        <w:t xml:space="preserve"> </w:t>
      </w:r>
      <w:proofErr w:type="spellStart"/>
      <w:r w:rsidRPr="00ED25BC">
        <w:rPr>
          <w:rFonts w:ascii="Times New Roman" w:hAnsi="Times New Roman" w:cs="Times New Roman"/>
          <w:sz w:val="24"/>
          <w:szCs w:val="24"/>
          <w:lang w:val="es-VE"/>
        </w:rPr>
        <w:t>Sypal</w:t>
      </w:r>
      <w:proofErr w:type="spellEnd"/>
      <w:r w:rsidRPr="00ED25BC">
        <w:rPr>
          <w:rFonts w:ascii="Times New Roman" w:hAnsi="Times New Roman" w:cs="Times New Roman"/>
          <w:sz w:val="24"/>
          <w:szCs w:val="24"/>
          <w:lang w:val="es-VE"/>
        </w:rPr>
        <w:t>.</w:t>
      </w:r>
    </w:p>
    <w:p w14:paraId="68B053C1" w14:textId="02B5BB81" w:rsidR="007153B5" w:rsidRPr="00ED25BC" w:rsidRDefault="007153B5" w:rsidP="00CC0716">
      <w:pPr>
        <w:spacing w:after="0" w:line="360" w:lineRule="auto"/>
        <w:ind w:left="709" w:hanging="709"/>
        <w:jc w:val="both"/>
        <w:rPr>
          <w:rFonts w:ascii="Times New Roman" w:hAnsi="Times New Roman" w:cs="Times New Roman"/>
          <w:sz w:val="24"/>
          <w:szCs w:val="24"/>
          <w:lang w:val="es-VE"/>
        </w:rPr>
      </w:pPr>
      <w:proofErr w:type="spellStart"/>
      <w:r w:rsidRPr="00ED25BC">
        <w:rPr>
          <w:rFonts w:ascii="Times New Roman" w:hAnsi="Times New Roman" w:cs="Times New Roman"/>
          <w:sz w:val="24"/>
          <w:szCs w:val="24"/>
          <w:lang w:val="es-VE"/>
        </w:rPr>
        <w:t>Lemarchand</w:t>
      </w:r>
      <w:proofErr w:type="spellEnd"/>
      <w:r w:rsidRPr="00ED25BC">
        <w:rPr>
          <w:rFonts w:ascii="Times New Roman" w:hAnsi="Times New Roman" w:cs="Times New Roman"/>
          <w:sz w:val="24"/>
          <w:szCs w:val="24"/>
          <w:lang w:val="es-VE"/>
        </w:rPr>
        <w:t>,</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G.</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(2010).</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i/>
          <w:iCs/>
          <w:sz w:val="24"/>
          <w:szCs w:val="24"/>
          <w:lang w:val="es-VE"/>
        </w:rPr>
        <w:t>Sistemas</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Nacionales</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de</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Ciencia,</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Tecnología</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e</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Innovación</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en</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América</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Latina</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y</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el</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Caribe</w:t>
      </w:r>
      <w:r w:rsidRPr="00ED25BC">
        <w:rPr>
          <w:rFonts w:ascii="Times New Roman" w:hAnsi="Times New Roman" w:cs="Times New Roman"/>
          <w:sz w:val="24"/>
          <w:szCs w:val="24"/>
          <w:lang w:val="es-VE"/>
        </w:rPr>
        <w:t>.</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Montevideo:</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Editorial</w:t>
      </w:r>
      <w:r w:rsidR="0040732B" w:rsidRPr="00ED25BC">
        <w:rPr>
          <w:rFonts w:ascii="Times New Roman" w:hAnsi="Times New Roman" w:cs="Times New Roman"/>
          <w:sz w:val="24"/>
          <w:szCs w:val="24"/>
          <w:lang w:val="es-VE"/>
        </w:rPr>
        <w:t xml:space="preserve"> </w:t>
      </w:r>
      <w:proofErr w:type="spellStart"/>
      <w:r w:rsidRPr="00ED25BC">
        <w:rPr>
          <w:rFonts w:ascii="Times New Roman" w:hAnsi="Times New Roman" w:cs="Times New Roman"/>
          <w:sz w:val="24"/>
          <w:szCs w:val="24"/>
          <w:lang w:val="es-VE"/>
        </w:rPr>
        <w:t>Paper</w:t>
      </w:r>
      <w:proofErr w:type="spellEnd"/>
      <w:r w:rsidRPr="00ED25BC">
        <w:rPr>
          <w:rFonts w:ascii="Times New Roman" w:hAnsi="Times New Roman" w:cs="Times New Roman"/>
          <w:sz w:val="24"/>
          <w:szCs w:val="24"/>
          <w:lang w:val="es-VE"/>
        </w:rPr>
        <w:t>.</w:t>
      </w:r>
    </w:p>
    <w:p w14:paraId="10E703A1" w14:textId="09407853" w:rsidR="00576EFF" w:rsidRPr="00ED25BC" w:rsidRDefault="00576EFF" w:rsidP="00CC0716">
      <w:pPr>
        <w:spacing w:after="0" w:line="360" w:lineRule="auto"/>
        <w:ind w:left="709" w:hanging="709"/>
        <w:jc w:val="both"/>
        <w:rPr>
          <w:rFonts w:ascii="Times New Roman" w:hAnsi="Times New Roman" w:cs="Times New Roman"/>
          <w:sz w:val="24"/>
          <w:szCs w:val="24"/>
          <w:lang w:val="es-VE"/>
        </w:rPr>
      </w:pPr>
      <w:proofErr w:type="spellStart"/>
      <w:r w:rsidRPr="00ED25BC">
        <w:rPr>
          <w:rFonts w:ascii="Times New Roman" w:hAnsi="Times New Roman" w:cs="Times New Roman"/>
          <w:sz w:val="24"/>
          <w:szCs w:val="24"/>
          <w:lang w:val="es-VE"/>
        </w:rPr>
        <w:t>Levinas</w:t>
      </w:r>
      <w:proofErr w:type="spellEnd"/>
      <w:r w:rsidRPr="00ED25BC">
        <w:rPr>
          <w:rFonts w:ascii="Times New Roman" w:hAnsi="Times New Roman" w:cs="Times New Roman"/>
          <w:sz w:val="24"/>
          <w:szCs w:val="24"/>
          <w:lang w:val="es-VE"/>
        </w:rPr>
        <w:t xml:space="preserve">, Emmanuel (2000) </w:t>
      </w:r>
      <w:r w:rsidRPr="00ED25BC">
        <w:rPr>
          <w:rFonts w:ascii="Times New Roman" w:hAnsi="Times New Roman" w:cs="Times New Roman"/>
          <w:i/>
          <w:iCs/>
          <w:sz w:val="24"/>
          <w:szCs w:val="24"/>
          <w:lang w:val="es-VE"/>
        </w:rPr>
        <w:t>La huella del otro</w:t>
      </w:r>
      <w:r w:rsidRPr="00ED25BC">
        <w:rPr>
          <w:rFonts w:ascii="Times New Roman" w:hAnsi="Times New Roman" w:cs="Times New Roman"/>
          <w:sz w:val="24"/>
          <w:szCs w:val="24"/>
          <w:lang w:val="es-VE"/>
        </w:rPr>
        <w:t>. México: Editorial Taurus.</w:t>
      </w:r>
    </w:p>
    <w:p w14:paraId="4F8A0EF8" w14:textId="02F99093" w:rsidR="007153B5" w:rsidRPr="00ED25BC" w:rsidRDefault="007153B5" w:rsidP="00CC0716">
      <w:pPr>
        <w:spacing w:after="0" w:line="360" w:lineRule="auto"/>
        <w:ind w:left="709" w:hanging="709"/>
        <w:jc w:val="both"/>
        <w:rPr>
          <w:rFonts w:ascii="Times New Roman" w:hAnsi="Times New Roman" w:cs="Times New Roman"/>
          <w:sz w:val="24"/>
          <w:szCs w:val="24"/>
          <w:lang w:val="es-VE"/>
        </w:rPr>
      </w:pPr>
      <w:r w:rsidRPr="00ED25BC">
        <w:rPr>
          <w:rFonts w:ascii="Times New Roman" w:hAnsi="Times New Roman" w:cs="Times New Roman"/>
          <w:sz w:val="24"/>
          <w:szCs w:val="24"/>
          <w:lang w:val="es-VE"/>
        </w:rPr>
        <w:t>Ley</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del</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Estatuto</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de</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la</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Función</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Pública.</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(2002).</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Gaceta</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Oficial</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N°</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37.522.</w:t>
      </w:r>
    </w:p>
    <w:p w14:paraId="7E6D2398" w14:textId="096E860D" w:rsidR="007153B5" w:rsidRPr="00ED25BC" w:rsidRDefault="007153B5" w:rsidP="00CC0716">
      <w:pPr>
        <w:spacing w:after="0" w:line="360" w:lineRule="auto"/>
        <w:ind w:left="709" w:hanging="709"/>
        <w:jc w:val="both"/>
        <w:rPr>
          <w:rFonts w:ascii="Times New Roman" w:hAnsi="Times New Roman" w:cs="Times New Roman"/>
          <w:sz w:val="24"/>
          <w:szCs w:val="24"/>
          <w:lang w:val="es-VE"/>
        </w:rPr>
      </w:pPr>
      <w:r w:rsidRPr="00ED25BC">
        <w:rPr>
          <w:rFonts w:ascii="Times New Roman" w:hAnsi="Times New Roman" w:cs="Times New Roman"/>
          <w:sz w:val="24"/>
          <w:szCs w:val="24"/>
          <w:lang w:val="es-VE"/>
        </w:rPr>
        <w:t>Ley</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Orgánica</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del</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Trabajo,</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los</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Trabajadores</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y</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Trabajadoras.</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(2012).</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Gaceta</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Oficial</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N°</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6.076.</w:t>
      </w:r>
    </w:p>
    <w:p w14:paraId="3B6FB87F" w14:textId="01AF3781" w:rsidR="007153B5" w:rsidRPr="00ED25BC" w:rsidRDefault="007153B5" w:rsidP="00CC0716">
      <w:pPr>
        <w:spacing w:after="0" w:line="360" w:lineRule="auto"/>
        <w:ind w:left="709" w:hanging="709"/>
        <w:jc w:val="both"/>
        <w:rPr>
          <w:rFonts w:ascii="Times New Roman" w:hAnsi="Times New Roman" w:cs="Times New Roman"/>
          <w:sz w:val="24"/>
          <w:szCs w:val="24"/>
          <w:lang w:val="es-VE"/>
        </w:rPr>
      </w:pPr>
      <w:r w:rsidRPr="00ED25BC">
        <w:rPr>
          <w:rFonts w:ascii="Times New Roman" w:hAnsi="Times New Roman" w:cs="Times New Roman"/>
          <w:sz w:val="24"/>
          <w:szCs w:val="24"/>
          <w:lang w:val="es-VE"/>
        </w:rPr>
        <w:t>Maturana,</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H.</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(1996).</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i/>
          <w:iCs/>
          <w:sz w:val="24"/>
          <w:szCs w:val="24"/>
          <w:lang w:val="es-VE"/>
        </w:rPr>
        <w:t>El</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Sentido</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de</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lo</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Humano</w:t>
      </w:r>
      <w:r w:rsidRPr="00ED25BC">
        <w:rPr>
          <w:rFonts w:ascii="Times New Roman" w:hAnsi="Times New Roman" w:cs="Times New Roman"/>
          <w:sz w:val="24"/>
          <w:szCs w:val="24"/>
          <w:lang w:val="es-VE"/>
        </w:rPr>
        <w:t>.</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Santiago</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de</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Chile:</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Editorial</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Universitaria.</w:t>
      </w:r>
    </w:p>
    <w:p w14:paraId="33D15121" w14:textId="77777777" w:rsidR="00A3464D" w:rsidRPr="00A3464D" w:rsidRDefault="00A3464D" w:rsidP="00A3464D">
      <w:pPr>
        <w:spacing w:after="0" w:line="360" w:lineRule="auto"/>
        <w:ind w:left="709" w:hanging="709"/>
        <w:jc w:val="both"/>
        <w:rPr>
          <w:rFonts w:ascii="Times New Roman" w:hAnsi="Times New Roman" w:cs="Times New Roman"/>
          <w:sz w:val="24"/>
          <w:szCs w:val="24"/>
          <w:lang w:val="es-VE"/>
        </w:rPr>
      </w:pPr>
      <w:r w:rsidRPr="00A3464D">
        <w:rPr>
          <w:rFonts w:ascii="Times New Roman" w:hAnsi="Times New Roman" w:cs="Times New Roman"/>
          <w:sz w:val="24"/>
          <w:szCs w:val="24"/>
          <w:lang w:val="es-VE"/>
        </w:rPr>
        <w:t>Morín, E. (1999). </w:t>
      </w:r>
      <w:r w:rsidRPr="00A3464D">
        <w:rPr>
          <w:rFonts w:ascii="Times New Roman" w:hAnsi="Times New Roman" w:cs="Times New Roman"/>
          <w:i/>
          <w:iCs/>
          <w:sz w:val="24"/>
          <w:szCs w:val="24"/>
          <w:lang w:val="es-VE"/>
        </w:rPr>
        <w:t>Los siete saberes necesarios para la educación del futuro</w:t>
      </w:r>
      <w:r w:rsidRPr="00A3464D">
        <w:rPr>
          <w:rFonts w:ascii="Times New Roman" w:hAnsi="Times New Roman" w:cs="Times New Roman"/>
          <w:sz w:val="24"/>
          <w:szCs w:val="24"/>
          <w:lang w:val="es-VE"/>
        </w:rPr>
        <w:t>. París: UNESCO.</w:t>
      </w:r>
    </w:p>
    <w:p w14:paraId="55AE8266" w14:textId="793A0810" w:rsidR="007153B5" w:rsidRPr="00ED25BC" w:rsidRDefault="007153B5" w:rsidP="00CC0716">
      <w:pPr>
        <w:spacing w:after="0" w:line="360" w:lineRule="auto"/>
        <w:ind w:left="709" w:hanging="709"/>
        <w:jc w:val="both"/>
        <w:rPr>
          <w:rFonts w:ascii="Times New Roman" w:hAnsi="Times New Roman" w:cs="Times New Roman"/>
          <w:sz w:val="24"/>
          <w:szCs w:val="24"/>
          <w:lang w:val="es-VE"/>
        </w:rPr>
      </w:pPr>
      <w:r w:rsidRPr="00ED25BC">
        <w:rPr>
          <w:rFonts w:ascii="Times New Roman" w:hAnsi="Times New Roman" w:cs="Times New Roman"/>
          <w:sz w:val="24"/>
          <w:szCs w:val="24"/>
          <w:lang w:val="es-VE"/>
        </w:rPr>
        <w:t>Rogers,</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C.</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(1960).</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i/>
          <w:iCs/>
          <w:sz w:val="24"/>
          <w:szCs w:val="24"/>
          <w:lang w:val="es-VE"/>
        </w:rPr>
        <w:t>El</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Proceso</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de</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Convertirse</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en</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Persona</w:t>
      </w:r>
      <w:r w:rsidRPr="00ED25BC">
        <w:rPr>
          <w:rFonts w:ascii="Times New Roman" w:hAnsi="Times New Roman" w:cs="Times New Roman"/>
          <w:sz w:val="24"/>
          <w:szCs w:val="24"/>
          <w:lang w:val="es-VE"/>
        </w:rPr>
        <w:t>.</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Buenos</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Aires:</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Editorial</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Paidós.</w:t>
      </w:r>
    </w:p>
    <w:p w14:paraId="358547CF" w14:textId="06590CAF" w:rsidR="007153B5" w:rsidRPr="00ED25BC" w:rsidRDefault="007153B5" w:rsidP="00CC0716">
      <w:pPr>
        <w:spacing w:after="0" w:line="360" w:lineRule="auto"/>
        <w:ind w:left="709" w:hanging="709"/>
        <w:jc w:val="both"/>
        <w:rPr>
          <w:rFonts w:ascii="Times New Roman" w:hAnsi="Times New Roman" w:cs="Times New Roman"/>
          <w:sz w:val="24"/>
          <w:szCs w:val="24"/>
          <w:lang w:val="es-VE"/>
        </w:rPr>
      </w:pPr>
      <w:proofErr w:type="spellStart"/>
      <w:r w:rsidRPr="00ED25BC">
        <w:rPr>
          <w:rFonts w:ascii="Times New Roman" w:hAnsi="Times New Roman" w:cs="Times New Roman"/>
          <w:sz w:val="24"/>
          <w:szCs w:val="24"/>
          <w:lang w:val="es-VE"/>
        </w:rPr>
        <w:t>Spaemann</w:t>
      </w:r>
      <w:proofErr w:type="spellEnd"/>
      <w:r w:rsidRPr="00ED25BC">
        <w:rPr>
          <w:rFonts w:ascii="Times New Roman" w:hAnsi="Times New Roman" w:cs="Times New Roman"/>
          <w:sz w:val="24"/>
          <w:szCs w:val="24"/>
          <w:lang w:val="es-VE"/>
        </w:rPr>
        <w:t>,</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R.</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(2000).</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i/>
          <w:iCs/>
          <w:sz w:val="24"/>
          <w:szCs w:val="24"/>
          <w:lang w:val="es-VE"/>
        </w:rPr>
        <w:t>Personas.</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Acerca</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de</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la</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distinción</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entre</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algo</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y</w:t>
      </w:r>
      <w:r w:rsidR="0040732B" w:rsidRPr="00ED25BC">
        <w:rPr>
          <w:rFonts w:ascii="Times New Roman" w:hAnsi="Times New Roman" w:cs="Times New Roman"/>
          <w:i/>
          <w:iCs/>
          <w:sz w:val="24"/>
          <w:szCs w:val="24"/>
          <w:lang w:val="es-VE"/>
        </w:rPr>
        <w:t xml:space="preserve"> </w:t>
      </w:r>
      <w:r w:rsidRPr="00ED25BC">
        <w:rPr>
          <w:rFonts w:ascii="Times New Roman" w:hAnsi="Times New Roman" w:cs="Times New Roman"/>
          <w:i/>
          <w:iCs/>
          <w:sz w:val="24"/>
          <w:szCs w:val="24"/>
          <w:lang w:val="es-VE"/>
        </w:rPr>
        <w:t>alguien</w:t>
      </w:r>
      <w:r w:rsidRPr="00ED25BC">
        <w:rPr>
          <w:rFonts w:ascii="Times New Roman" w:hAnsi="Times New Roman" w:cs="Times New Roman"/>
          <w:sz w:val="24"/>
          <w:szCs w:val="24"/>
          <w:lang w:val="es-VE"/>
        </w:rPr>
        <w:t>.</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Pamplona:</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EUNSA.</w:t>
      </w:r>
    </w:p>
    <w:p w14:paraId="29E266C8" w14:textId="7AC43789" w:rsidR="00727912" w:rsidRPr="00ED25BC" w:rsidRDefault="00727912" w:rsidP="00727912">
      <w:pPr>
        <w:spacing w:after="0" w:line="360" w:lineRule="auto"/>
        <w:ind w:left="709" w:hanging="709"/>
        <w:jc w:val="both"/>
        <w:rPr>
          <w:rFonts w:ascii="Times New Roman" w:hAnsi="Times New Roman" w:cs="Times New Roman"/>
          <w:sz w:val="24"/>
          <w:szCs w:val="24"/>
          <w:lang w:val="es-VE"/>
        </w:rPr>
      </w:pPr>
      <w:proofErr w:type="spellStart"/>
      <w:r w:rsidRPr="00727912">
        <w:rPr>
          <w:rFonts w:ascii="Times New Roman" w:hAnsi="Times New Roman" w:cs="Times New Roman"/>
          <w:sz w:val="24"/>
          <w:szCs w:val="24"/>
          <w:lang w:val="es-VE"/>
        </w:rPr>
        <w:t>Skjong</w:t>
      </w:r>
      <w:proofErr w:type="spellEnd"/>
      <w:r w:rsidRPr="00727912">
        <w:rPr>
          <w:rFonts w:ascii="Times New Roman" w:hAnsi="Times New Roman" w:cs="Times New Roman"/>
          <w:sz w:val="24"/>
          <w:szCs w:val="24"/>
          <w:lang w:val="es-VE"/>
        </w:rPr>
        <w:t xml:space="preserve">, R. &amp; </w:t>
      </w:r>
      <w:proofErr w:type="spellStart"/>
      <w:r w:rsidRPr="00727912">
        <w:rPr>
          <w:rFonts w:ascii="Times New Roman" w:hAnsi="Times New Roman" w:cs="Times New Roman"/>
          <w:sz w:val="24"/>
          <w:szCs w:val="24"/>
          <w:lang w:val="es-VE"/>
        </w:rPr>
        <w:t>Wentworth</w:t>
      </w:r>
      <w:proofErr w:type="spellEnd"/>
      <w:r w:rsidRPr="00727912">
        <w:rPr>
          <w:rFonts w:ascii="Times New Roman" w:hAnsi="Times New Roman" w:cs="Times New Roman"/>
          <w:sz w:val="24"/>
          <w:szCs w:val="24"/>
          <w:lang w:val="es-VE"/>
        </w:rPr>
        <w:t xml:space="preserve">, B. (2000). </w:t>
      </w:r>
      <w:r w:rsidRPr="00727912">
        <w:rPr>
          <w:rFonts w:ascii="Times New Roman" w:hAnsi="Times New Roman" w:cs="Times New Roman"/>
          <w:i/>
          <w:iCs/>
          <w:sz w:val="24"/>
          <w:szCs w:val="24"/>
          <w:lang w:val="es-VE"/>
        </w:rPr>
        <w:t xml:space="preserve">Expert </w:t>
      </w:r>
      <w:proofErr w:type="spellStart"/>
      <w:r w:rsidRPr="00727912">
        <w:rPr>
          <w:rFonts w:ascii="Times New Roman" w:hAnsi="Times New Roman" w:cs="Times New Roman"/>
          <w:i/>
          <w:iCs/>
          <w:sz w:val="24"/>
          <w:szCs w:val="24"/>
          <w:lang w:val="es-VE"/>
        </w:rPr>
        <w:t>Judgement</w:t>
      </w:r>
      <w:proofErr w:type="spellEnd"/>
      <w:r w:rsidRPr="00727912">
        <w:rPr>
          <w:rFonts w:ascii="Times New Roman" w:hAnsi="Times New Roman" w:cs="Times New Roman"/>
          <w:i/>
          <w:iCs/>
          <w:sz w:val="24"/>
          <w:szCs w:val="24"/>
          <w:lang w:val="es-VE"/>
        </w:rPr>
        <w:t xml:space="preserve"> and </w:t>
      </w:r>
      <w:proofErr w:type="spellStart"/>
      <w:r w:rsidRPr="00727912">
        <w:rPr>
          <w:rFonts w:ascii="Times New Roman" w:hAnsi="Times New Roman" w:cs="Times New Roman"/>
          <w:i/>
          <w:iCs/>
          <w:sz w:val="24"/>
          <w:szCs w:val="24"/>
          <w:lang w:val="es-VE"/>
        </w:rPr>
        <w:t>risk</w:t>
      </w:r>
      <w:proofErr w:type="spellEnd"/>
      <w:r w:rsidRPr="00727912">
        <w:rPr>
          <w:rFonts w:ascii="Times New Roman" w:hAnsi="Times New Roman" w:cs="Times New Roman"/>
          <w:i/>
          <w:iCs/>
          <w:sz w:val="24"/>
          <w:szCs w:val="24"/>
          <w:lang w:val="es-VE"/>
        </w:rPr>
        <w:t xml:space="preserve"> </w:t>
      </w:r>
      <w:proofErr w:type="spellStart"/>
      <w:r w:rsidRPr="00727912">
        <w:rPr>
          <w:rFonts w:ascii="Times New Roman" w:hAnsi="Times New Roman" w:cs="Times New Roman"/>
          <w:i/>
          <w:iCs/>
          <w:sz w:val="24"/>
          <w:szCs w:val="24"/>
          <w:lang w:val="es-VE"/>
        </w:rPr>
        <w:t>perception</w:t>
      </w:r>
      <w:proofErr w:type="spellEnd"/>
      <w:r w:rsidRPr="00727912">
        <w:rPr>
          <w:rFonts w:ascii="Times New Roman" w:hAnsi="Times New Roman" w:cs="Times New Roman"/>
          <w:i/>
          <w:iCs/>
          <w:sz w:val="24"/>
          <w:szCs w:val="24"/>
          <w:lang w:val="es-VE"/>
        </w:rPr>
        <w:t xml:space="preserve">. </w:t>
      </w:r>
      <w:r w:rsidRPr="00727912">
        <w:rPr>
          <w:rFonts w:ascii="Times New Roman" w:hAnsi="Times New Roman" w:cs="Times New Roman"/>
          <w:sz w:val="24"/>
          <w:szCs w:val="24"/>
          <w:lang w:val="es-VE"/>
        </w:rPr>
        <w:t xml:space="preserve">Recuperado el 15 de </w:t>
      </w:r>
      <w:r w:rsidR="00ED25BC" w:rsidRPr="00727912">
        <w:rPr>
          <w:rFonts w:ascii="Times New Roman" w:hAnsi="Times New Roman" w:cs="Times New Roman"/>
          <w:sz w:val="24"/>
          <w:szCs w:val="24"/>
          <w:lang w:val="es-VE"/>
        </w:rPr>
        <w:t>enero</w:t>
      </w:r>
      <w:r w:rsidRPr="00727912">
        <w:rPr>
          <w:rFonts w:ascii="Times New Roman" w:hAnsi="Times New Roman" w:cs="Times New Roman"/>
          <w:sz w:val="24"/>
          <w:szCs w:val="24"/>
          <w:lang w:val="es-VE"/>
        </w:rPr>
        <w:t xml:space="preserve"> de 2006, de</w:t>
      </w:r>
      <w:r w:rsidRPr="00ED25BC">
        <w:rPr>
          <w:rFonts w:ascii="Times New Roman" w:hAnsi="Times New Roman" w:cs="Times New Roman"/>
          <w:sz w:val="24"/>
          <w:szCs w:val="24"/>
          <w:lang w:val="es-VE"/>
        </w:rPr>
        <w:t xml:space="preserve"> </w:t>
      </w:r>
      <w:hyperlink r:id="rId15" w:history="1">
        <w:r w:rsidRPr="00ED25BC">
          <w:rPr>
            <w:rStyle w:val="Hipervnculo"/>
            <w:rFonts w:ascii="Times New Roman" w:hAnsi="Times New Roman" w:cs="Times New Roman"/>
            <w:sz w:val="24"/>
            <w:szCs w:val="24"/>
            <w:lang w:val="es-VE"/>
          </w:rPr>
          <w:t>http://research.dnv.com/skj/Papers/SkjWen.pdf</w:t>
        </w:r>
      </w:hyperlink>
    </w:p>
    <w:p w14:paraId="55209CA0" w14:textId="570ABA7D" w:rsidR="007153B5" w:rsidRPr="003E0053" w:rsidRDefault="007153B5" w:rsidP="00727912">
      <w:pPr>
        <w:spacing w:after="0" w:line="360" w:lineRule="auto"/>
        <w:ind w:left="709" w:hanging="709"/>
        <w:jc w:val="both"/>
        <w:rPr>
          <w:rFonts w:ascii="Times New Roman" w:hAnsi="Times New Roman" w:cs="Times New Roman"/>
          <w:sz w:val="24"/>
          <w:szCs w:val="24"/>
          <w:lang w:val="es-VE"/>
        </w:rPr>
      </w:pPr>
      <w:r w:rsidRPr="00ED25BC">
        <w:rPr>
          <w:rFonts w:ascii="Times New Roman" w:hAnsi="Times New Roman" w:cs="Times New Roman"/>
          <w:sz w:val="24"/>
          <w:szCs w:val="24"/>
          <w:lang w:val="es-VE"/>
        </w:rPr>
        <w:t>Tamayo</w:t>
      </w:r>
      <w:r w:rsidR="0040732B" w:rsidRPr="00ED25BC">
        <w:rPr>
          <w:rFonts w:ascii="Times New Roman" w:hAnsi="Times New Roman" w:cs="Times New Roman"/>
          <w:sz w:val="24"/>
          <w:szCs w:val="24"/>
          <w:lang w:val="es-VE"/>
        </w:rPr>
        <w:t xml:space="preserve"> </w:t>
      </w:r>
      <w:r w:rsidRPr="00ED25BC">
        <w:rPr>
          <w:rFonts w:ascii="Times New Roman" w:hAnsi="Times New Roman" w:cs="Times New Roman"/>
          <w:sz w:val="24"/>
          <w:szCs w:val="24"/>
          <w:lang w:val="es-VE"/>
        </w:rPr>
        <w:t>y</w:t>
      </w:r>
      <w:r w:rsidR="0040732B" w:rsidRPr="003E0053">
        <w:rPr>
          <w:rFonts w:ascii="Times New Roman" w:hAnsi="Times New Roman" w:cs="Times New Roman"/>
          <w:sz w:val="24"/>
          <w:szCs w:val="24"/>
          <w:lang w:val="es-VE"/>
        </w:rPr>
        <w:t xml:space="preserve"> </w:t>
      </w:r>
      <w:proofErr w:type="spellStart"/>
      <w:r w:rsidRPr="003E0053">
        <w:rPr>
          <w:rFonts w:ascii="Times New Roman" w:hAnsi="Times New Roman" w:cs="Times New Roman"/>
          <w:sz w:val="24"/>
          <w:szCs w:val="24"/>
          <w:lang w:val="es-VE"/>
        </w:rPr>
        <w:t>Tam</w:t>
      </w:r>
      <w:proofErr w:type="spellEnd"/>
      <w:r w:rsidR="00A709E2">
        <w:rPr>
          <w:rFonts w:ascii="Times New Roman" w:hAnsi="Times New Roman" w:cs="Times New Roman"/>
          <w:sz w:val="24"/>
          <w:szCs w:val="24"/>
          <w:lang w:val="es-VE"/>
        </w:rPr>
        <w:t xml:space="preserve"> </w:t>
      </w:r>
      <w:proofErr w:type="spellStart"/>
      <w:r w:rsidRPr="003E0053">
        <w:rPr>
          <w:rFonts w:ascii="Times New Roman" w:hAnsi="Times New Roman" w:cs="Times New Roman"/>
          <w:sz w:val="24"/>
          <w:szCs w:val="24"/>
          <w:lang w:val="es-VE"/>
        </w:rPr>
        <w:t>ayo</w:t>
      </w:r>
      <w:proofErr w:type="spellEnd"/>
      <w:r w:rsidRPr="003E0053">
        <w:rPr>
          <w:rFonts w:ascii="Times New Roman" w:hAnsi="Times New Roman" w:cs="Times New Roman"/>
          <w:sz w:val="24"/>
          <w:szCs w:val="24"/>
          <w:lang w:val="es-VE"/>
        </w:rPr>
        <w:t>,</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M.</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(2003).</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i/>
          <w:iCs/>
          <w:sz w:val="24"/>
          <w:szCs w:val="24"/>
          <w:lang w:val="es-VE"/>
        </w:rPr>
        <w:t>El</w:t>
      </w:r>
      <w:r w:rsidR="0040732B" w:rsidRPr="003E0053">
        <w:rPr>
          <w:rFonts w:ascii="Times New Roman" w:hAnsi="Times New Roman" w:cs="Times New Roman"/>
          <w:i/>
          <w:iCs/>
          <w:sz w:val="24"/>
          <w:szCs w:val="24"/>
          <w:lang w:val="es-VE"/>
        </w:rPr>
        <w:t xml:space="preserve"> </w:t>
      </w:r>
      <w:r w:rsidRPr="003E0053">
        <w:rPr>
          <w:rFonts w:ascii="Times New Roman" w:hAnsi="Times New Roman" w:cs="Times New Roman"/>
          <w:i/>
          <w:iCs/>
          <w:sz w:val="24"/>
          <w:szCs w:val="24"/>
          <w:lang w:val="es-VE"/>
        </w:rPr>
        <w:t>Proceso</w:t>
      </w:r>
      <w:r w:rsidR="0040732B" w:rsidRPr="003E0053">
        <w:rPr>
          <w:rFonts w:ascii="Times New Roman" w:hAnsi="Times New Roman" w:cs="Times New Roman"/>
          <w:i/>
          <w:iCs/>
          <w:sz w:val="24"/>
          <w:szCs w:val="24"/>
          <w:lang w:val="es-VE"/>
        </w:rPr>
        <w:t xml:space="preserve"> </w:t>
      </w:r>
      <w:r w:rsidRPr="003E0053">
        <w:rPr>
          <w:rFonts w:ascii="Times New Roman" w:hAnsi="Times New Roman" w:cs="Times New Roman"/>
          <w:i/>
          <w:iCs/>
          <w:sz w:val="24"/>
          <w:szCs w:val="24"/>
          <w:lang w:val="es-VE"/>
        </w:rPr>
        <w:t>de</w:t>
      </w:r>
      <w:r w:rsidR="0040732B" w:rsidRPr="003E0053">
        <w:rPr>
          <w:rFonts w:ascii="Times New Roman" w:hAnsi="Times New Roman" w:cs="Times New Roman"/>
          <w:i/>
          <w:iCs/>
          <w:sz w:val="24"/>
          <w:szCs w:val="24"/>
          <w:lang w:val="es-VE"/>
        </w:rPr>
        <w:t xml:space="preserve"> </w:t>
      </w:r>
      <w:r w:rsidRPr="003E0053">
        <w:rPr>
          <w:rFonts w:ascii="Times New Roman" w:hAnsi="Times New Roman" w:cs="Times New Roman"/>
          <w:i/>
          <w:iCs/>
          <w:sz w:val="24"/>
          <w:szCs w:val="24"/>
          <w:lang w:val="es-VE"/>
        </w:rPr>
        <w:t>la</w:t>
      </w:r>
      <w:r w:rsidR="0040732B" w:rsidRPr="003E0053">
        <w:rPr>
          <w:rFonts w:ascii="Times New Roman" w:hAnsi="Times New Roman" w:cs="Times New Roman"/>
          <w:i/>
          <w:iCs/>
          <w:sz w:val="24"/>
          <w:szCs w:val="24"/>
          <w:lang w:val="es-VE"/>
        </w:rPr>
        <w:t xml:space="preserve"> </w:t>
      </w:r>
      <w:r w:rsidRPr="003E0053">
        <w:rPr>
          <w:rFonts w:ascii="Times New Roman" w:hAnsi="Times New Roman" w:cs="Times New Roman"/>
          <w:i/>
          <w:iCs/>
          <w:sz w:val="24"/>
          <w:szCs w:val="24"/>
          <w:lang w:val="es-VE"/>
        </w:rPr>
        <w:t>Investigación</w:t>
      </w:r>
      <w:r w:rsidR="0040732B" w:rsidRPr="003E0053">
        <w:rPr>
          <w:rFonts w:ascii="Times New Roman" w:hAnsi="Times New Roman" w:cs="Times New Roman"/>
          <w:i/>
          <w:iCs/>
          <w:sz w:val="24"/>
          <w:szCs w:val="24"/>
          <w:lang w:val="es-VE"/>
        </w:rPr>
        <w:t xml:space="preserve"> </w:t>
      </w:r>
      <w:r w:rsidRPr="003E0053">
        <w:rPr>
          <w:rFonts w:ascii="Times New Roman" w:hAnsi="Times New Roman" w:cs="Times New Roman"/>
          <w:i/>
          <w:iCs/>
          <w:sz w:val="24"/>
          <w:szCs w:val="24"/>
          <w:lang w:val="es-VE"/>
        </w:rPr>
        <w:t>Científica</w:t>
      </w:r>
      <w:r w:rsidRPr="003E0053">
        <w:rPr>
          <w:rFonts w:ascii="Times New Roman" w:hAnsi="Times New Roman" w:cs="Times New Roman"/>
          <w:sz w:val="24"/>
          <w:szCs w:val="24"/>
          <w:lang w:val="es-VE"/>
        </w:rPr>
        <w:t>.</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México:</w:t>
      </w:r>
      <w:r w:rsidR="0040732B" w:rsidRPr="003E0053">
        <w:rPr>
          <w:rFonts w:ascii="Times New Roman" w:hAnsi="Times New Roman" w:cs="Times New Roman"/>
          <w:sz w:val="24"/>
          <w:szCs w:val="24"/>
          <w:lang w:val="es-VE"/>
        </w:rPr>
        <w:t xml:space="preserve"> </w:t>
      </w:r>
      <w:r w:rsidRPr="003E0053">
        <w:rPr>
          <w:rFonts w:ascii="Times New Roman" w:hAnsi="Times New Roman" w:cs="Times New Roman"/>
          <w:sz w:val="24"/>
          <w:szCs w:val="24"/>
          <w:lang w:val="es-VE"/>
        </w:rPr>
        <w:t>Limusa.</w:t>
      </w:r>
    </w:p>
    <w:sectPr w:rsidR="007153B5" w:rsidRPr="003E0053" w:rsidSect="003645F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Droid Sans">
    <w:altName w:val="MS Mincho"/>
    <w:charset w:val="80"/>
    <w:family w:val="auto"/>
    <w:pitch w:val="variable"/>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hybridMultilevel"/>
    <w:tmpl w:val="83AAB1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1A5A52"/>
    <w:multiLevelType w:val="multilevel"/>
    <w:tmpl w:val="A712FAB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162530"/>
    <w:multiLevelType w:val="multilevel"/>
    <w:tmpl w:val="727C76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C478C5"/>
    <w:multiLevelType w:val="multilevel"/>
    <w:tmpl w:val="E12CD7A6"/>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2DA3CF0"/>
    <w:multiLevelType w:val="multilevel"/>
    <w:tmpl w:val="1D8E3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774DC7"/>
    <w:multiLevelType w:val="multilevel"/>
    <w:tmpl w:val="3A34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EE1971"/>
    <w:multiLevelType w:val="multilevel"/>
    <w:tmpl w:val="59A0C4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283FCF"/>
    <w:multiLevelType w:val="multilevel"/>
    <w:tmpl w:val="2E3E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28658A"/>
    <w:multiLevelType w:val="hybridMultilevel"/>
    <w:tmpl w:val="3D9E2DF8"/>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4EA6036C"/>
    <w:multiLevelType w:val="multilevel"/>
    <w:tmpl w:val="DE90E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9B24E3"/>
    <w:multiLevelType w:val="multilevel"/>
    <w:tmpl w:val="7D34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024C64"/>
    <w:multiLevelType w:val="hybridMultilevel"/>
    <w:tmpl w:val="909E9B22"/>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15:restartNumberingAfterBreak="0">
    <w:nsid w:val="64AE2D6B"/>
    <w:multiLevelType w:val="hybridMultilevel"/>
    <w:tmpl w:val="5DA85294"/>
    <w:lvl w:ilvl="0" w:tplc="200A0001">
      <w:start w:val="1"/>
      <w:numFmt w:val="bullet"/>
      <w:lvlText w:val=""/>
      <w:lvlJc w:val="left"/>
      <w:pPr>
        <w:ind w:left="960" w:hanging="360"/>
      </w:pPr>
      <w:rPr>
        <w:rFonts w:ascii="Symbol" w:hAnsi="Symbol" w:hint="default"/>
      </w:rPr>
    </w:lvl>
    <w:lvl w:ilvl="1" w:tplc="200A0003" w:tentative="1">
      <w:start w:val="1"/>
      <w:numFmt w:val="bullet"/>
      <w:lvlText w:val="o"/>
      <w:lvlJc w:val="left"/>
      <w:pPr>
        <w:ind w:left="1680" w:hanging="360"/>
      </w:pPr>
      <w:rPr>
        <w:rFonts w:ascii="Courier New" w:hAnsi="Courier New" w:cs="Courier New" w:hint="default"/>
      </w:rPr>
    </w:lvl>
    <w:lvl w:ilvl="2" w:tplc="200A0005" w:tentative="1">
      <w:start w:val="1"/>
      <w:numFmt w:val="bullet"/>
      <w:lvlText w:val=""/>
      <w:lvlJc w:val="left"/>
      <w:pPr>
        <w:ind w:left="2400" w:hanging="360"/>
      </w:pPr>
      <w:rPr>
        <w:rFonts w:ascii="Wingdings" w:hAnsi="Wingdings" w:hint="default"/>
      </w:rPr>
    </w:lvl>
    <w:lvl w:ilvl="3" w:tplc="200A0001" w:tentative="1">
      <w:start w:val="1"/>
      <w:numFmt w:val="bullet"/>
      <w:lvlText w:val=""/>
      <w:lvlJc w:val="left"/>
      <w:pPr>
        <w:ind w:left="3120" w:hanging="360"/>
      </w:pPr>
      <w:rPr>
        <w:rFonts w:ascii="Symbol" w:hAnsi="Symbol" w:hint="default"/>
      </w:rPr>
    </w:lvl>
    <w:lvl w:ilvl="4" w:tplc="200A0003" w:tentative="1">
      <w:start w:val="1"/>
      <w:numFmt w:val="bullet"/>
      <w:lvlText w:val="o"/>
      <w:lvlJc w:val="left"/>
      <w:pPr>
        <w:ind w:left="3840" w:hanging="360"/>
      </w:pPr>
      <w:rPr>
        <w:rFonts w:ascii="Courier New" w:hAnsi="Courier New" w:cs="Courier New" w:hint="default"/>
      </w:rPr>
    </w:lvl>
    <w:lvl w:ilvl="5" w:tplc="200A0005" w:tentative="1">
      <w:start w:val="1"/>
      <w:numFmt w:val="bullet"/>
      <w:lvlText w:val=""/>
      <w:lvlJc w:val="left"/>
      <w:pPr>
        <w:ind w:left="4560" w:hanging="360"/>
      </w:pPr>
      <w:rPr>
        <w:rFonts w:ascii="Wingdings" w:hAnsi="Wingdings" w:hint="default"/>
      </w:rPr>
    </w:lvl>
    <w:lvl w:ilvl="6" w:tplc="200A0001" w:tentative="1">
      <w:start w:val="1"/>
      <w:numFmt w:val="bullet"/>
      <w:lvlText w:val=""/>
      <w:lvlJc w:val="left"/>
      <w:pPr>
        <w:ind w:left="5280" w:hanging="360"/>
      </w:pPr>
      <w:rPr>
        <w:rFonts w:ascii="Symbol" w:hAnsi="Symbol" w:hint="default"/>
      </w:rPr>
    </w:lvl>
    <w:lvl w:ilvl="7" w:tplc="200A0003" w:tentative="1">
      <w:start w:val="1"/>
      <w:numFmt w:val="bullet"/>
      <w:lvlText w:val="o"/>
      <w:lvlJc w:val="left"/>
      <w:pPr>
        <w:ind w:left="6000" w:hanging="360"/>
      </w:pPr>
      <w:rPr>
        <w:rFonts w:ascii="Courier New" w:hAnsi="Courier New" w:cs="Courier New" w:hint="default"/>
      </w:rPr>
    </w:lvl>
    <w:lvl w:ilvl="8" w:tplc="200A0005" w:tentative="1">
      <w:start w:val="1"/>
      <w:numFmt w:val="bullet"/>
      <w:lvlText w:val=""/>
      <w:lvlJc w:val="left"/>
      <w:pPr>
        <w:ind w:left="6720" w:hanging="360"/>
      </w:pPr>
      <w:rPr>
        <w:rFonts w:ascii="Wingdings" w:hAnsi="Wingdings" w:hint="default"/>
      </w:rPr>
    </w:lvl>
  </w:abstractNum>
  <w:abstractNum w:abstractNumId="13" w15:restartNumberingAfterBreak="0">
    <w:nsid w:val="68A72382"/>
    <w:multiLevelType w:val="multilevel"/>
    <w:tmpl w:val="BB68F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C66089"/>
    <w:multiLevelType w:val="hybridMultilevel"/>
    <w:tmpl w:val="428C7E4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5" w15:restartNumberingAfterBreak="0">
    <w:nsid w:val="7B75155B"/>
    <w:multiLevelType w:val="multilevel"/>
    <w:tmpl w:val="D6EA6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360C30"/>
    <w:multiLevelType w:val="multilevel"/>
    <w:tmpl w:val="A304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3"/>
  </w:num>
  <w:num w:numId="3">
    <w:abstractNumId w:val="7"/>
  </w:num>
  <w:num w:numId="4">
    <w:abstractNumId w:val="5"/>
  </w:num>
  <w:num w:numId="5">
    <w:abstractNumId w:val="0"/>
  </w:num>
  <w:num w:numId="6">
    <w:abstractNumId w:val="12"/>
  </w:num>
  <w:num w:numId="7">
    <w:abstractNumId w:val="14"/>
  </w:num>
  <w:num w:numId="8">
    <w:abstractNumId w:val="2"/>
  </w:num>
  <w:num w:numId="9">
    <w:abstractNumId w:val="1"/>
  </w:num>
  <w:num w:numId="10">
    <w:abstractNumId w:val="3"/>
  </w:num>
  <w:num w:numId="11">
    <w:abstractNumId w:val="8"/>
  </w:num>
  <w:num w:numId="12">
    <w:abstractNumId w:val="9"/>
  </w:num>
  <w:num w:numId="13">
    <w:abstractNumId w:val="15"/>
  </w:num>
  <w:num w:numId="14">
    <w:abstractNumId w:val="11"/>
  </w:num>
  <w:num w:numId="15">
    <w:abstractNumId w:val="16"/>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A3"/>
    <w:rsid w:val="000311D4"/>
    <w:rsid w:val="00076A19"/>
    <w:rsid w:val="00093379"/>
    <w:rsid w:val="000D1794"/>
    <w:rsid w:val="000D76B2"/>
    <w:rsid w:val="000E7C14"/>
    <w:rsid w:val="000F1A94"/>
    <w:rsid w:val="001127F5"/>
    <w:rsid w:val="00134EF0"/>
    <w:rsid w:val="00136E43"/>
    <w:rsid w:val="00143CBB"/>
    <w:rsid w:val="001C0009"/>
    <w:rsid w:val="001D3558"/>
    <w:rsid w:val="002053A8"/>
    <w:rsid w:val="00216247"/>
    <w:rsid w:val="002166F5"/>
    <w:rsid w:val="00241763"/>
    <w:rsid w:val="0024778C"/>
    <w:rsid w:val="002C0BC1"/>
    <w:rsid w:val="002D517C"/>
    <w:rsid w:val="003018B1"/>
    <w:rsid w:val="003018DE"/>
    <w:rsid w:val="003645F7"/>
    <w:rsid w:val="00373014"/>
    <w:rsid w:val="003A1519"/>
    <w:rsid w:val="003A1B17"/>
    <w:rsid w:val="003E0053"/>
    <w:rsid w:val="0040732B"/>
    <w:rsid w:val="00417CBB"/>
    <w:rsid w:val="00465124"/>
    <w:rsid w:val="00472A9D"/>
    <w:rsid w:val="004A28E3"/>
    <w:rsid w:val="004C52E0"/>
    <w:rsid w:val="004D568A"/>
    <w:rsid w:val="00513AB1"/>
    <w:rsid w:val="00516841"/>
    <w:rsid w:val="0055222E"/>
    <w:rsid w:val="00576EFF"/>
    <w:rsid w:val="005C0026"/>
    <w:rsid w:val="00604D05"/>
    <w:rsid w:val="00614EEB"/>
    <w:rsid w:val="00620F91"/>
    <w:rsid w:val="00645C20"/>
    <w:rsid w:val="006738D9"/>
    <w:rsid w:val="006A27EF"/>
    <w:rsid w:val="006C1C61"/>
    <w:rsid w:val="00702308"/>
    <w:rsid w:val="007153B5"/>
    <w:rsid w:val="00727912"/>
    <w:rsid w:val="00730422"/>
    <w:rsid w:val="00743F98"/>
    <w:rsid w:val="00744DB0"/>
    <w:rsid w:val="007578D1"/>
    <w:rsid w:val="00757D3F"/>
    <w:rsid w:val="007625B5"/>
    <w:rsid w:val="00770797"/>
    <w:rsid w:val="007860A3"/>
    <w:rsid w:val="00790B49"/>
    <w:rsid w:val="007B30CC"/>
    <w:rsid w:val="007C1183"/>
    <w:rsid w:val="007E664C"/>
    <w:rsid w:val="007E7BC1"/>
    <w:rsid w:val="007F2846"/>
    <w:rsid w:val="00806E60"/>
    <w:rsid w:val="0082138B"/>
    <w:rsid w:val="00833A27"/>
    <w:rsid w:val="00892C10"/>
    <w:rsid w:val="008A26F9"/>
    <w:rsid w:val="008A454D"/>
    <w:rsid w:val="008A6636"/>
    <w:rsid w:val="008D6345"/>
    <w:rsid w:val="009014BF"/>
    <w:rsid w:val="00914022"/>
    <w:rsid w:val="00914C73"/>
    <w:rsid w:val="00962656"/>
    <w:rsid w:val="00965417"/>
    <w:rsid w:val="009665A4"/>
    <w:rsid w:val="0098215B"/>
    <w:rsid w:val="009859DB"/>
    <w:rsid w:val="009A1E7B"/>
    <w:rsid w:val="009B63AF"/>
    <w:rsid w:val="00A16F2C"/>
    <w:rsid w:val="00A3464D"/>
    <w:rsid w:val="00A43628"/>
    <w:rsid w:val="00A531AC"/>
    <w:rsid w:val="00A705B7"/>
    <w:rsid w:val="00A709E2"/>
    <w:rsid w:val="00AD1849"/>
    <w:rsid w:val="00AD248F"/>
    <w:rsid w:val="00AD7F9F"/>
    <w:rsid w:val="00AE44F9"/>
    <w:rsid w:val="00B15326"/>
    <w:rsid w:val="00B25EBA"/>
    <w:rsid w:val="00B92F6E"/>
    <w:rsid w:val="00BE7923"/>
    <w:rsid w:val="00C151BD"/>
    <w:rsid w:val="00C17977"/>
    <w:rsid w:val="00C24A1F"/>
    <w:rsid w:val="00C415D5"/>
    <w:rsid w:val="00C4368A"/>
    <w:rsid w:val="00C44A40"/>
    <w:rsid w:val="00C71EDB"/>
    <w:rsid w:val="00C750BC"/>
    <w:rsid w:val="00C9314C"/>
    <w:rsid w:val="00CA42C8"/>
    <w:rsid w:val="00CA4A77"/>
    <w:rsid w:val="00CB2D6E"/>
    <w:rsid w:val="00CC0716"/>
    <w:rsid w:val="00CD5AB3"/>
    <w:rsid w:val="00CE55F8"/>
    <w:rsid w:val="00CE5E8A"/>
    <w:rsid w:val="00D1480D"/>
    <w:rsid w:val="00D61419"/>
    <w:rsid w:val="00D73BDE"/>
    <w:rsid w:val="00D75112"/>
    <w:rsid w:val="00DA11EE"/>
    <w:rsid w:val="00DB063B"/>
    <w:rsid w:val="00DB0FF8"/>
    <w:rsid w:val="00DD0764"/>
    <w:rsid w:val="00DF33D2"/>
    <w:rsid w:val="00DF5833"/>
    <w:rsid w:val="00E17622"/>
    <w:rsid w:val="00E247AB"/>
    <w:rsid w:val="00E27274"/>
    <w:rsid w:val="00E43E4E"/>
    <w:rsid w:val="00E64BCA"/>
    <w:rsid w:val="00E7416A"/>
    <w:rsid w:val="00E865CC"/>
    <w:rsid w:val="00E9592E"/>
    <w:rsid w:val="00E95B0A"/>
    <w:rsid w:val="00EC0AFD"/>
    <w:rsid w:val="00ED25BC"/>
    <w:rsid w:val="00EE2A27"/>
    <w:rsid w:val="00EF2EC4"/>
    <w:rsid w:val="00EF31EA"/>
    <w:rsid w:val="00F533CA"/>
    <w:rsid w:val="00F709A1"/>
    <w:rsid w:val="00F92240"/>
    <w:rsid w:val="00FC1FED"/>
    <w:rsid w:val="00FF26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5D6BE"/>
  <w15:docId w15:val="{0D0BCD5F-EFCA-44CF-A83F-3F10089E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0A3"/>
  </w:style>
  <w:style w:type="paragraph" w:styleId="Ttulo1">
    <w:name w:val="heading 1"/>
    <w:basedOn w:val="Normal"/>
    <w:next w:val="Normal"/>
    <w:link w:val="Ttulo1Car"/>
    <w:uiPriority w:val="9"/>
    <w:qFormat/>
    <w:rsid w:val="007023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qFormat/>
    <w:rsid w:val="00C44A40"/>
    <w:pPr>
      <w:keepNext/>
      <w:keepLines/>
      <w:suppressAutoHyphens/>
      <w:spacing w:after="0" w:line="240" w:lineRule="auto"/>
      <w:jc w:val="center"/>
      <w:outlineLvl w:val="1"/>
    </w:pPr>
    <w:rPr>
      <w:rFonts w:ascii="Times New Roman" w:eastAsia="Times New Roman" w:hAnsi="Times New Roman" w:cs="Times New Roman"/>
      <w:b/>
      <w:bCs/>
      <w:sz w:val="24"/>
      <w:szCs w:val="24"/>
      <w:lang w:val="es-VE" w:eastAsia="zh-CN"/>
    </w:rPr>
  </w:style>
  <w:style w:type="paragraph" w:styleId="Ttulo3">
    <w:name w:val="heading 3"/>
    <w:basedOn w:val="Normal"/>
    <w:next w:val="Normal"/>
    <w:link w:val="Ttulo3Car"/>
    <w:uiPriority w:val="9"/>
    <w:semiHidden/>
    <w:unhideWhenUsed/>
    <w:qFormat/>
    <w:rsid w:val="009665A4"/>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860A3"/>
    <w:rPr>
      <w:color w:val="0563C1" w:themeColor="hyperlink"/>
      <w:u w:val="single"/>
    </w:rPr>
  </w:style>
  <w:style w:type="table" w:styleId="Tablaconcuadrcula">
    <w:name w:val="Table Grid"/>
    <w:basedOn w:val="Tablanormal"/>
    <w:uiPriority w:val="59"/>
    <w:rsid w:val="00757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241763"/>
    <w:rPr>
      <w:b/>
      <w:bCs/>
    </w:rPr>
  </w:style>
  <w:style w:type="paragraph" w:styleId="Descripcin">
    <w:name w:val="caption"/>
    <w:basedOn w:val="Normal"/>
    <w:next w:val="Normal"/>
    <w:uiPriority w:val="35"/>
    <w:qFormat/>
    <w:rsid w:val="00241763"/>
    <w:pPr>
      <w:spacing w:after="200" w:line="240" w:lineRule="auto"/>
      <w:jc w:val="both"/>
    </w:pPr>
    <w:rPr>
      <w:rFonts w:ascii="Times New Roman" w:eastAsia="Calibri" w:hAnsi="Times New Roman" w:cs="Times New Roman"/>
      <w:b/>
      <w:bCs/>
      <w:color w:val="4F81BD"/>
      <w:sz w:val="18"/>
      <w:szCs w:val="18"/>
      <w:lang w:val="es-ES_tradnl"/>
    </w:rPr>
  </w:style>
  <w:style w:type="character" w:customStyle="1" w:styleId="Ttulo2Car">
    <w:name w:val="Título 2 Car"/>
    <w:basedOn w:val="Fuentedeprrafopredeter"/>
    <w:link w:val="Ttulo2"/>
    <w:uiPriority w:val="9"/>
    <w:rsid w:val="00C44A40"/>
    <w:rPr>
      <w:rFonts w:ascii="Times New Roman" w:eastAsia="Times New Roman" w:hAnsi="Times New Roman" w:cs="Times New Roman"/>
      <w:b/>
      <w:bCs/>
      <w:sz w:val="24"/>
      <w:szCs w:val="24"/>
      <w:lang w:val="es-VE" w:eastAsia="zh-CN"/>
    </w:rPr>
  </w:style>
  <w:style w:type="paragraph" w:customStyle="1" w:styleId="Predeterminado">
    <w:name w:val="Predeterminado"/>
    <w:rsid w:val="00C44A40"/>
    <w:pPr>
      <w:tabs>
        <w:tab w:val="left" w:pos="708"/>
      </w:tabs>
      <w:suppressAutoHyphens/>
      <w:spacing w:after="200" w:line="276" w:lineRule="auto"/>
    </w:pPr>
    <w:rPr>
      <w:rFonts w:ascii="Calibri" w:eastAsia="Droid Sans" w:hAnsi="Calibri" w:cs="Times New Roman"/>
      <w:color w:val="00000A"/>
      <w:lang w:val="es-VE" w:eastAsia="zh-CN"/>
    </w:rPr>
  </w:style>
  <w:style w:type="paragraph" w:customStyle="1" w:styleId="Default">
    <w:name w:val="Default"/>
    <w:rsid w:val="00C44A40"/>
    <w:pPr>
      <w:autoSpaceDE w:val="0"/>
      <w:autoSpaceDN w:val="0"/>
      <w:adjustRightInd w:val="0"/>
      <w:spacing w:after="0" w:line="240" w:lineRule="auto"/>
    </w:pPr>
    <w:rPr>
      <w:rFonts w:ascii="Times New Roman" w:eastAsia="Calibri" w:hAnsi="Times New Roman" w:cs="Times New Roman"/>
      <w:color w:val="000000"/>
      <w:sz w:val="24"/>
      <w:szCs w:val="24"/>
      <w:lang w:val="es-VE"/>
    </w:rPr>
  </w:style>
  <w:style w:type="character" w:customStyle="1" w:styleId="PrrafodelistaCar">
    <w:name w:val="Párrafo de lista Car"/>
    <w:link w:val="Prrafodelista"/>
    <w:rsid w:val="00C44A40"/>
    <w:rPr>
      <w:rFonts w:ascii="Wingdings" w:eastAsia="Times New Roman" w:hAnsi="Wingdings" w:cs="Wingdings"/>
    </w:rPr>
  </w:style>
  <w:style w:type="paragraph" w:styleId="Prrafodelista">
    <w:name w:val="List Paragraph"/>
    <w:basedOn w:val="Predeterminado"/>
    <w:link w:val="PrrafodelistaCar"/>
    <w:qFormat/>
    <w:rsid w:val="00C44A40"/>
    <w:pPr>
      <w:ind w:left="720"/>
    </w:pPr>
    <w:rPr>
      <w:rFonts w:ascii="Wingdings" w:eastAsia="Times New Roman" w:hAnsi="Wingdings" w:cs="Wingdings"/>
      <w:color w:val="auto"/>
      <w:lang w:val="es-ES" w:eastAsia="en-US"/>
    </w:rPr>
  </w:style>
  <w:style w:type="character" w:customStyle="1" w:styleId="Ttulo3Car">
    <w:name w:val="Título 3 Car"/>
    <w:basedOn w:val="Fuentedeprrafopredeter"/>
    <w:link w:val="Ttulo3"/>
    <w:uiPriority w:val="9"/>
    <w:semiHidden/>
    <w:rsid w:val="009665A4"/>
    <w:rPr>
      <w:rFonts w:asciiTheme="majorHAnsi" w:eastAsiaTheme="majorEastAsia" w:hAnsiTheme="majorHAnsi" w:cstheme="majorBidi"/>
      <w:b/>
      <w:bCs/>
      <w:color w:val="4472C4" w:themeColor="accent1"/>
    </w:rPr>
  </w:style>
  <w:style w:type="paragraph" w:styleId="Textodeglobo">
    <w:name w:val="Balloon Text"/>
    <w:basedOn w:val="Normal"/>
    <w:link w:val="TextodegloboCar"/>
    <w:uiPriority w:val="99"/>
    <w:semiHidden/>
    <w:unhideWhenUsed/>
    <w:rsid w:val="00B92F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2F6E"/>
    <w:rPr>
      <w:rFonts w:ascii="Tahoma" w:hAnsi="Tahoma" w:cs="Tahoma"/>
      <w:sz w:val="16"/>
      <w:szCs w:val="16"/>
    </w:rPr>
  </w:style>
  <w:style w:type="character" w:styleId="Mencinsinresolver">
    <w:name w:val="Unresolved Mention"/>
    <w:basedOn w:val="Fuentedeprrafopredeter"/>
    <w:uiPriority w:val="99"/>
    <w:semiHidden/>
    <w:unhideWhenUsed/>
    <w:rsid w:val="00BE7923"/>
    <w:rPr>
      <w:color w:val="605E5C"/>
      <w:shd w:val="clear" w:color="auto" w:fill="E1DFDD"/>
    </w:rPr>
  </w:style>
  <w:style w:type="character" w:customStyle="1" w:styleId="Ttulo1Car">
    <w:name w:val="Título 1 Car"/>
    <w:basedOn w:val="Fuentedeprrafopredeter"/>
    <w:link w:val="Ttulo1"/>
    <w:uiPriority w:val="9"/>
    <w:rsid w:val="00702308"/>
    <w:rPr>
      <w:rFonts w:asciiTheme="majorHAnsi" w:eastAsiaTheme="majorEastAsia" w:hAnsiTheme="majorHAnsi" w:cstheme="majorBidi"/>
      <w:color w:val="2F5496" w:themeColor="accent1" w:themeShade="BF"/>
      <w:sz w:val="32"/>
      <w:szCs w:val="32"/>
    </w:rPr>
  </w:style>
  <w:style w:type="character" w:styleId="Hipervnculovisitado">
    <w:name w:val="FollowedHyperlink"/>
    <w:basedOn w:val="Fuentedeprrafopredeter"/>
    <w:uiPriority w:val="99"/>
    <w:semiHidden/>
    <w:unhideWhenUsed/>
    <w:rsid w:val="00C151BD"/>
    <w:rPr>
      <w:color w:val="954F72" w:themeColor="followedHyperlink"/>
      <w:u w:val="single"/>
    </w:rPr>
  </w:style>
  <w:style w:type="table" w:styleId="Tablaconcuadrculaclara">
    <w:name w:val="Grid Table Light"/>
    <w:basedOn w:val="Tablanormal"/>
    <w:uiPriority w:val="40"/>
    <w:rsid w:val="009654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1">
    <w:name w:val="Tabla con cuadrícula1"/>
    <w:basedOn w:val="Tablanormal"/>
    <w:next w:val="Tablaconcuadrcula"/>
    <w:uiPriority w:val="59"/>
    <w:rsid w:val="00C24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4174">
      <w:bodyDiv w:val="1"/>
      <w:marLeft w:val="0"/>
      <w:marRight w:val="0"/>
      <w:marTop w:val="0"/>
      <w:marBottom w:val="0"/>
      <w:divBdr>
        <w:top w:val="none" w:sz="0" w:space="0" w:color="auto"/>
        <w:left w:val="none" w:sz="0" w:space="0" w:color="auto"/>
        <w:bottom w:val="none" w:sz="0" w:space="0" w:color="auto"/>
        <w:right w:val="none" w:sz="0" w:space="0" w:color="auto"/>
      </w:divBdr>
      <w:divsChild>
        <w:div w:id="1518040179">
          <w:marLeft w:val="0"/>
          <w:marRight w:val="0"/>
          <w:marTop w:val="0"/>
          <w:marBottom w:val="0"/>
          <w:divBdr>
            <w:top w:val="none" w:sz="0" w:space="0" w:color="auto"/>
            <w:left w:val="none" w:sz="0" w:space="0" w:color="auto"/>
            <w:bottom w:val="none" w:sz="0" w:space="0" w:color="auto"/>
            <w:right w:val="none" w:sz="0" w:space="0" w:color="auto"/>
          </w:divBdr>
        </w:div>
      </w:divsChild>
    </w:div>
    <w:div w:id="325137272">
      <w:bodyDiv w:val="1"/>
      <w:marLeft w:val="0"/>
      <w:marRight w:val="0"/>
      <w:marTop w:val="0"/>
      <w:marBottom w:val="0"/>
      <w:divBdr>
        <w:top w:val="none" w:sz="0" w:space="0" w:color="auto"/>
        <w:left w:val="none" w:sz="0" w:space="0" w:color="auto"/>
        <w:bottom w:val="none" w:sz="0" w:space="0" w:color="auto"/>
        <w:right w:val="none" w:sz="0" w:space="0" w:color="auto"/>
      </w:divBdr>
    </w:div>
    <w:div w:id="494689965">
      <w:bodyDiv w:val="1"/>
      <w:marLeft w:val="0"/>
      <w:marRight w:val="0"/>
      <w:marTop w:val="0"/>
      <w:marBottom w:val="0"/>
      <w:divBdr>
        <w:top w:val="none" w:sz="0" w:space="0" w:color="auto"/>
        <w:left w:val="none" w:sz="0" w:space="0" w:color="auto"/>
        <w:bottom w:val="none" w:sz="0" w:space="0" w:color="auto"/>
        <w:right w:val="none" w:sz="0" w:space="0" w:color="auto"/>
      </w:divBdr>
    </w:div>
    <w:div w:id="774861571">
      <w:bodyDiv w:val="1"/>
      <w:marLeft w:val="0"/>
      <w:marRight w:val="0"/>
      <w:marTop w:val="0"/>
      <w:marBottom w:val="0"/>
      <w:divBdr>
        <w:top w:val="none" w:sz="0" w:space="0" w:color="auto"/>
        <w:left w:val="none" w:sz="0" w:space="0" w:color="auto"/>
        <w:bottom w:val="none" w:sz="0" w:space="0" w:color="auto"/>
        <w:right w:val="none" w:sz="0" w:space="0" w:color="auto"/>
      </w:divBdr>
    </w:div>
    <w:div w:id="914701061">
      <w:bodyDiv w:val="1"/>
      <w:marLeft w:val="0"/>
      <w:marRight w:val="0"/>
      <w:marTop w:val="0"/>
      <w:marBottom w:val="0"/>
      <w:divBdr>
        <w:top w:val="none" w:sz="0" w:space="0" w:color="auto"/>
        <w:left w:val="none" w:sz="0" w:space="0" w:color="auto"/>
        <w:bottom w:val="none" w:sz="0" w:space="0" w:color="auto"/>
        <w:right w:val="none" w:sz="0" w:space="0" w:color="auto"/>
      </w:divBdr>
    </w:div>
    <w:div w:id="969434940">
      <w:bodyDiv w:val="1"/>
      <w:marLeft w:val="0"/>
      <w:marRight w:val="0"/>
      <w:marTop w:val="0"/>
      <w:marBottom w:val="0"/>
      <w:divBdr>
        <w:top w:val="none" w:sz="0" w:space="0" w:color="auto"/>
        <w:left w:val="none" w:sz="0" w:space="0" w:color="auto"/>
        <w:bottom w:val="none" w:sz="0" w:space="0" w:color="auto"/>
        <w:right w:val="none" w:sz="0" w:space="0" w:color="auto"/>
      </w:divBdr>
    </w:div>
    <w:div w:id="1018579745">
      <w:bodyDiv w:val="1"/>
      <w:marLeft w:val="0"/>
      <w:marRight w:val="0"/>
      <w:marTop w:val="0"/>
      <w:marBottom w:val="0"/>
      <w:divBdr>
        <w:top w:val="none" w:sz="0" w:space="0" w:color="auto"/>
        <w:left w:val="none" w:sz="0" w:space="0" w:color="auto"/>
        <w:bottom w:val="none" w:sz="0" w:space="0" w:color="auto"/>
        <w:right w:val="none" w:sz="0" w:space="0" w:color="auto"/>
      </w:divBdr>
    </w:div>
    <w:div w:id="1117061903">
      <w:bodyDiv w:val="1"/>
      <w:marLeft w:val="0"/>
      <w:marRight w:val="0"/>
      <w:marTop w:val="0"/>
      <w:marBottom w:val="0"/>
      <w:divBdr>
        <w:top w:val="none" w:sz="0" w:space="0" w:color="auto"/>
        <w:left w:val="none" w:sz="0" w:space="0" w:color="auto"/>
        <w:bottom w:val="none" w:sz="0" w:space="0" w:color="auto"/>
        <w:right w:val="none" w:sz="0" w:space="0" w:color="auto"/>
      </w:divBdr>
    </w:div>
    <w:div w:id="1327129266">
      <w:bodyDiv w:val="1"/>
      <w:marLeft w:val="0"/>
      <w:marRight w:val="0"/>
      <w:marTop w:val="0"/>
      <w:marBottom w:val="0"/>
      <w:divBdr>
        <w:top w:val="none" w:sz="0" w:space="0" w:color="auto"/>
        <w:left w:val="none" w:sz="0" w:space="0" w:color="auto"/>
        <w:bottom w:val="none" w:sz="0" w:space="0" w:color="auto"/>
        <w:right w:val="none" w:sz="0" w:space="0" w:color="auto"/>
      </w:divBdr>
    </w:div>
    <w:div w:id="1345395975">
      <w:bodyDiv w:val="1"/>
      <w:marLeft w:val="0"/>
      <w:marRight w:val="0"/>
      <w:marTop w:val="0"/>
      <w:marBottom w:val="0"/>
      <w:divBdr>
        <w:top w:val="none" w:sz="0" w:space="0" w:color="auto"/>
        <w:left w:val="none" w:sz="0" w:space="0" w:color="auto"/>
        <w:bottom w:val="none" w:sz="0" w:space="0" w:color="auto"/>
        <w:right w:val="none" w:sz="0" w:space="0" w:color="auto"/>
      </w:divBdr>
    </w:div>
    <w:div w:id="1370187511">
      <w:bodyDiv w:val="1"/>
      <w:marLeft w:val="0"/>
      <w:marRight w:val="0"/>
      <w:marTop w:val="0"/>
      <w:marBottom w:val="0"/>
      <w:divBdr>
        <w:top w:val="none" w:sz="0" w:space="0" w:color="auto"/>
        <w:left w:val="none" w:sz="0" w:space="0" w:color="auto"/>
        <w:bottom w:val="none" w:sz="0" w:space="0" w:color="auto"/>
        <w:right w:val="none" w:sz="0" w:space="0" w:color="auto"/>
      </w:divBdr>
    </w:div>
    <w:div w:id="1443383577">
      <w:bodyDiv w:val="1"/>
      <w:marLeft w:val="0"/>
      <w:marRight w:val="0"/>
      <w:marTop w:val="0"/>
      <w:marBottom w:val="0"/>
      <w:divBdr>
        <w:top w:val="none" w:sz="0" w:space="0" w:color="auto"/>
        <w:left w:val="none" w:sz="0" w:space="0" w:color="auto"/>
        <w:bottom w:val="none" w:sz="0" w:space="0" w:color="auto"/>
        <w:right w:val="none" w:sz="0" w:space="0" w:color="auto"/>
      </w:divBdr>
    </w:div>
    <w:div w:id="1476678191">
      <w:bodyDiv w:val="1"/>
      <w:marLeft w:val="0"/>
      <w:marRight w:val="0"/>
      <w:marTop w:val="0"/>
      <w:marBottom w:val="0"/>
      <w:divBdr>
        <w:top w:val="none" w:sz="0" w:space="0" w:color="auto"/>
        <w:left w:val="none" w:sz="0" w:space="0" w:color="auto"/>
        <w:bottom w:val="none" w:sz="0" w:space="0" w:color="auto"/>
        <w:right w:val="none" w:sz="0" w:space="0" w:color="auto"/>
      </w:divBdr>
    </w:div>
    <w:div w:id="1734307109">
      <w:bodyDiv w:val="1"/>
      <w:marLeft w:val="0"/>
      <w:marRight w:val="0"/>
      <w:marTop w:val="0"/>
      <w:marBottom w:val="0"/>
      <w:divBdr>
        <w:top w:val="none" w:sz="0" w:space="0" w:color="auto"/>
        <w:left w:val="none" w:sz="0" w:space="0" w:color="auto"/>
        <w:bottom w:val="none" w:sz="0" w:space="0" w:color="auto"/>
        <w:right w:val="none" w:sz="0" w:space="0" w:color="auto"/>
      </w:divBdr>
    </w:div>
    <w:div w:id="1901135104">
      <w:bodyDiv w:val="1"/>
      <w:marLeft w:val="0"/>
      <w:marRight w:val="0"/>
      <w:marTop w:val="0"/>
      <w:marBottom w:val="0"/>
      <w:divBdr>
        <w:top w:val="none" w:sz="0" w:space="0" w:color="auto"/>
        <w:left w:val="none" w:sz="0" w:space="0" w:color="auto"/>
        <w:bottom w:val="none" w:sz="0" w:space="0" w:color="auto"/>
        <w:right w:val="none" w:sz="0" w:space="0" w:color="auto"/>
      </w:divBdr>
      <w:divsChild>
        <w:div w:id="464472325">
          <w:marLeft w:val="0"/>
          <w:marRight w:val="0"/>
          <w:marTop w:val="0"/>
          <w:marBottom w:val="0"/>
          <w:divBdr>
            <w:top w:val="none" w:sz="0" w:space="0" w:color="auto"/>
            <w:left w:val="none" w:sz="0" w:space="0" w:color="auto"/>
            <w:bottom w:val="none" w:sz="0" w:space="0" w:color="auto"/>
            <w:right w:val="none" w:sz="0" w:space="0" w:color="auto"/>
          </w:divBdr>
        </w:div>
      </w:divsChild>
    </w:div>
    <w:div w:id="19267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7-9035-6164" TargetMode="Externa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hyperlink" Target="mailto:zuritaalejandro900@gmail.com" TargetMode="Externa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http://research.dnv.com/skj/Papers/SkjWen.pdf" TargetMode="Externa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yperlink" Target="https://orcid.org/0009-0007-9035-6164"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FD0D49-6FDF-4208-90D8-7E92219AA3A8}" type="doc">
      <dgm:prSet loTypeId="urn:microsoft.com/office/officeart/2005/8/layout/hProcess11" loCatId="process" qsTypeId="urn:microsoft.com/office/officeart/2005/8/quickstyle/simple1" qsCatId="simple" csTypeId="urn:microsoft.com/office/officeart/2005/8/colors/accent2_3" csCatId="accent2" phldr="1"/>
      <dgm:spPr/>
    </dgm:pt>
    <dgm:pt modelId="{2E05DBDE-7938-4A82-BB60-D7BABB3E2CC3}">
      <dgm:prSet phldrT="[Texto]"/>
      <dgm:spPr/>
      <dgm:t>
        <a:bodyPr/>
        <a:lstStyle/>
        <a:p>
          <a:r>
            <a:rPr lang="es-ES" b="1"/>
            <a:t>Eje 1: Acompañamiento Pedagógico</a:t>
          </a:r>
          <a:endParaRPr lang="es-VE"/>
        </a:p>
      </dgm:t>
    </dgm:pt>
    <dgm:pt modelId="{140714F0-7D3E-4F34-B738-D5EC4EC8BC66}" type="parTrans" cxnId="{76CA0CEA-0F19-455C-BCD0-99268F8EAA94}">
      <dgm:prSet/>
      <dgm:spPr/>
      <dgm:t>
        <a:bodyPr/>
        <a:lstStyle/>
        <a:p>
          <a:endParaRPr lang="es-VE"/>
        </a:p>
      </dgm:t>
    </dgm:pt>
    <dgm:pt modelId="{D1818BFA-5981-4875-85F9-41C2B91143DA}" type="sibTrans" cxnId="{76CA0CEA-0F19-455C-BCD0-99268F8EAA94}">
      <dgm:prSet/>
      <dgm:spPr/>
      <dgm:t>
        <a:bodyPr/>
        <a:lstStyle/>
        <a:p>
          <a:endParaRPr lang="es-VE"/>
        </a:p>
      </dgm:t>
    </dgm:pt>
    <dgm:pt modelId="{7B0132D8-5265-4223-A134-0D9BD602B7C3}">
      <dgm:prSet phldrT="[Texto]"/>
      <dgm:spPr/>
      <dgm:t>
        <a:bodyPr/>
        <a:lstStyle/>
        <a:p>
          <a:r>
            <a:rPr lang="es-ES" b="1"/>
            <a:t>Eje 2: Comunicación y Participación</a:t>
          </a:r>
          <a:endParaRPr lang="es-VE"/>
        </a:p>
      </dgm:t>
    </dgm:pt>
    <dgm:pt modelId="{77B6B2CF-5FF3-4CBA-808F-BC3301726CF7}" type="parTrans" cxnId="{5A7323E1-67DE-4D5B-9B32-7786393ED35C}">
      <dgm:prSet/>
      <dgm:spPr/>
      <dgm:t>
        <a:bodyPr/>
        <a:lstStyle/>
        <a:p>
          <a:endParaRPr lang="es-VE"/>
        </a:p>
      </dgm:t>
    </dgm:pt>
    <dgm:pt modelId="{9ABCC6F5-C8DB-4C07-832E-7568B569923B}" type="sibTrans" cxnId="{5A7323E1-67DE-4D5B-9B32-7786393ED35C}">
      <dgm:prSet/>
      <dgm:spPr/>
      <dgm:t>
        <a:bodyPr/>
        <a:lstStyle/>
        <a:p>
          <a:endParaRPr lang="es-VE"/>
        </a:p>
      </dgm:t>
    </dgm:pt>
    <dgm:pt modelId="{F32D6242-E1F3-461A-8477-A6EE27D45812}">
      <dgm:prSet phldrT="[Texto]"/>
      <dgm:spPr/>
      <dgm:t>
        <a:bodyPr/>
        <a:lstStyle/>
        <a:p>
          <a:r>
            <a:rPr lang="es-ES" b="1"/>
            <a:t>Eje 3: Desarrollo y Motivación</a:t>
          </a:r>
          <a:endParaRPr lang="es-VE"/>
        </a:p>
      </dgm:t>
    </dgm:pt>
    <dgm:pt modelId="{2EC23CFD-B7F4-4ABC-860D-5D3CFE79618F}" type="parTrans" cxnId="{3C105FE6-8ECD-4D1B-AF77-B940C191B0DB}">
      <dgm:prSet/>
      <dgm:spPr/>
      <dgm:t>
        <a:bodyPr/>
        <a:lstStyle/>
        <a:p>
          <a:endParaRPr lang="es-VE"/>
        </a:p>
      </dgm:t>
    </dgm:pt>
    <dgm:pt modelId="{6E87D68A-74DE-49AB-823E-D43EBC39BF0A}" type="sibTrans" cxnId="{3C105FE6-8ECD-4D1B-AF77-B940C191B0DB}">
      <dgm:prSet/>
      <dgm:spPr/>
      <dgm:t>
        <a:bodyPr/>
        <a:lstStyle/>
        <a:p>
          <a:endParaRPr lang="es-VE"/>
        </a:p>
      </dgm:t>
    </dgm:pt>
    <dgm:pt modelId="{56733E2C-0735-452D-B82E-B200EB9039A5}" type="pres">
      <dgm:prSet presAssocID="{1CFD0D49-6FDF-4208-90D8-7E92219AA3A8}" presName="Name0" presStyleCnt="0">
        <dgm:presLayoutVars>
          <dgm:dir/>
          <dgm:resizeHandles val="exact"/>
        </dgm:presLayoutVars>
      </dgm:prSet>
      <dgm:spPr/>
    </dgm:pt>
    <dgm:pt modelId="{D82BF5B2-1FC4-48AF-B7C2-03FF2D847936}" type="pres">
      <dgm:prSet presAssocID="{1CFD0D49-6FDF-4208-90D8-7E92219AA3A8}" presName="arrow" presStyleLbl="bgShp" presStyleIdx="0" presStyleCnt="1"/>
      <dgm:spPr/>
    </dgm:pt>
    <dgm:pt modelId="{9D03001D-D149-4375-AA2A-850A9E01406C}" type="pres">
      <dgm:prSet presAssocID="{1CFD0D49-6FDF-4208-90D8-7E92219AA3A8}" presName="points" presStyleCnt="0"/>
      <dgm:spPr/>
    </dgm:pt>
    <dgm:pt modelId="{E12336BA-E95B-40DF-8E95-ECD42F4F3FEA}" type="pres">
      <dgm:prSet presAssocID="{2E05DBDE-7938-4A82-BB60-D7BABB3E2CC3}" presName="compositeA" presStyleCnt="0"/>
      <dgm:spPr/>
    </dgm:pt>
    <dgm:pt modelId="{7EC1DEC0-61FD-4D87-97F9-67762FCABD0C}" type="pres">
      <dgm:prSet presAssocID="{2E05DBDE-7938-4A82-BB60-D7BABB3E2CC3}" presName="textA" presStyleLbl="revTx" presStyleIdx="0" presStyleCnt="3">
        <dgm:presLayoutVars>
          <dgm:bulletEnabled val="1"/>
        </dgm:presLayoutVars>
      </dgm:prSet>
      <dgm:spPr/>
    </dgm:pt>
    <dgm:pt modelId="{71028967-CE04-4522-9A3D-B233F2741C89}" type="pres">
      <dgm:prSet presAssocID="{2E05DBDE-7938-4A82-BB60-D7BABB3E2CC3}" presName="circleA" presStyleLbl="node1" presStyleIdx="0" presStyleCnt="3"/>
      <dgm:spPr/>
    </dgm:pt>
    <dgm:pt modelId="{C0776424-9730-43E6-8F90-5CFEBF38F009}" type="pres">
      <dgm:prSet presAssocID="{2E05DBDE-7938-4A82-BB60-D7BABB3E2CC3}" presName="spaceA" presStyleCnt="0"/>
      <dgm:spPr/>
    </dgm:pt>
    <dgm:pt modelId="{6B09ED1B-4188-4FBD-961D-A8A1C4409132}" type="pres">
      <dgm:prSet presAssocID="{D1818BFA-5981-4875-85F9-41C2B91143DA}" presName="space" presStyleCnt="0"/>
      <dgm:spPr/>
    </dgm:pt>
    <dgm:pt modelId="{736D87C2-A762-43F1-BD4E-C5CCD8E00F90}" type="pres">
      <dgm:prSet presAssocID="{7B0132D8-5265-4223-A134-0D9BD602B7C3}" presName="compositeB" presStyleCnt="0"/>
      <dgm:spPr/>
    </dgm:pt>
    <dgm:pt modelId="{8F156F8E-2713-47FD-9BCB-73B7199DC2C8}" type="pres">
      <dgm:prSet presAssocID="{7B0132D8-5265-4223-A134-0D9BD602B7C3}" presName="textB" presStyleLbl="revTx" presStyleIdx="1" presStyleCnt="3">
        <dgm:presLayoutVars>
          <dgm:bulletEnabled val="1"/>
        </dgm:presLayoutVars>
      </dgm:prSet>
      <dgm:spPr/>
    </dgm:pt>
    <dgm:pt modelId="{24C84113-BDBD-4592-B663-7DFACE13FA35}" type="pres">
      <dgm:prSet presAssocID="{7B0132D8-5265-4223-A134-0D9BD602B7C3}" presName="circleB" presStyleLbl="node1" presStyleIdx="1" presStyleCnt="3"/>
      <dgm:spPr/>
    </dgm:pt>
    <dgm:pt modelId="{F80796B7-7FD4-4612-BCC9-69CA05223A6E}" type="pres">
      <dgm:prSet presAssocID="{7B0132D8-5265-4223-A134-0D9BD602B7C3}" presName="spaceB" presStyleCnt="0"/>
      <dgm:spPr/>
    </dgm:pt>
    <dgm:pt modelId="{9D8A457E-6095-4971-97EA-DD522E55411B}" type="pres">
      <dgm:prSet presAssocID="{9ABCC6F5-C8DB-4C07-832E-7568B569923B}" presName="space" presStyleCnt="0"/>
      <dgm:spPr/>
    </dgm:pt>
    <dgm:pt modelId="{4E849D99-A819-4B20-AA01-ACE210914830}" type="pres">
      <dgm:prSet presAssocID="{F32D6242-E1F3-461A-8477-A6EE27D45812}" presName="compositeA" presStyleCnt="0"/>
      <dgm:spPr/>
    </dgm:pt>
    <dgm:pt modelId="{316392E5-7B70-42A5-B523-226495677200}" type="pres">
      <dgm:prSet presAssocID="{F32D6242-E1F3-461A-8477-A6EE27D45812}" presName="textA" presStyleLbl="revTx" presStyleIdx="2" presStyleCnt="3">
        <dgm:presLayoutVars>
          <dgm:bulletEnabled val="1"/>
        </dgm:presLayoutVars>
      </dgm:prSet>
      <dgm:spPr/>
    </dgm:pt>
    <dgm:pt modelId="{78E3BC62-F85F-4153-B2EC-4FBCC80538F4}" type="pres">
      <dgm:prSet presAssocID="{F32D6242-E1F3-461A-8477-A6EE27D45812}" presName="circleA" presStyleLbl="node1" presStyleIdx="2" presStyleCnt="3"/>
      <dgm:spPr/>
    </dgm:pt>
    <dgm:pt modelId="{2F704DA9-5854-4330-9E23-9616685B4AC5}" type="pres">
      <dgm:prSet presAssocID="{F32D6242-E1F3-461A-8477-A6EE27D45812}" presName="spaceA" presStyleCnt="0"/>
      <dgm:spPr/>
    </dgm:pt>
  </dgm:ptLst>
  <dgm:cxnLst>
    <dgm:cxn modelId="{EC2DB229-9C64-4914-9058-1BC93A3A5963}" type="presOf" srcId="{1CFD0D49-6FDF-4208-90D8-7E92219AA3A8}" destId="{56733E2C-0735-452D-B82E-B200EB9039A5}" srcOrd="0" destOrd="0" presId="urn:microsoft.com/office/officeart/2005/8/layout/hProcess11"/>
    <dgm:cxn modelId="{07A42846-83C5-47F0-B67D-914DA4F31028}" type="presOf" srcId="{2E05DBDE-7938-4A82-BB60-D7BABB3E2CC3}" destId="{7EC1DEC0-61FD-4D87-97F9-67762FCABD0C}" srcOrd="0" destOrd="0" presId="urn:microsoft.com/office/officeart/2005/8/layout/hProcess11"/>
    <dgm:cxn modelId="{96CB3576-57F8-492C-9297-6BEDBE0F518A}" type="presOf" srcId="{7B0132D8-5265-4223-A134-0D9BD602B7C3}" destId="{8F156F8E-2713-47FD-9BCB-73B7199DC2C8}" srcOrd="0" destOrd="0" presId="urn:microsoft.com/office/officeart/2005/8/layout/hProcess11"/>
    <dgm:cxn modelId="{BF8D6E8D-43BE-486C-99E5-023FC5AC1A07}" type="presOf" srcId="{F32D6242-E1F3-461A-8477-A6EE27D45812}" destId="{316392E5-7B70-42A5-B523-226495677200}" srcOrd="0" destOrd="0" presId="urn:microsoft.com/office/officeart/2005/8/layout/hProcess11"/>
    <dgm:cxn modelId="{5A7323E1-67DE-4D5B-9B32-7786393ED35C}" srcId="{1CFD0D49-6FDF-4208-90D8-7E92219AA3A8}" destId="{7B0132D8-5265-4223-A134-0D9BD602B7C3}" srcOrd="1" destOrd="0" parTransId="{77B6B2CF-5FF3-4CBA-808F-BC3301726CF7}" sibTransId="{9ABCC6F5-C8DB-4C07-832E-7568B569923B}"/>
    <dgm:cxn modelId="{3C105FE6-8ECD-4D1B-AF77-B940C191B0DB}" srcId="{1CFD0D49-6FDF-4208-90D8-7E92219AA3A8}" destId="{F32D6242-E1F3-461A-8477-A6EE27D45812}" srcOrd="2" destOrd="0" parTransId="{2EC23CFD-B7F4-4ABC-860D-5D3CFE79618F}" sibTransId="{6E87D68A-74DE-49AB-823E-D43EBC39BF0A}"/>
    <dgm:cxn modelId="{76CA0CEA-0F19-455C-BCD0-99268F8EAA94}" srcId="{1CFD0D49-6FDF-4208-90D8-7E92219AA3A8}" destId="{2E05DBDE-7938-4A82-BB60-D7BABB3E2CC3}" srcOrd="0" destOrd="0" parTransId="{140714F0-7D3E-4F34-B738-D5EC4EC8BC66}" sibTransId="{D1818BFA-5981-4875-85F9-41C2B91143DA}"/>
    <dgm:cxn modelId="{99DCB4D6-8459-4A7C-8188-50E9BA0D8DA6}" type="presParOf" srcId="{56733E2C-0735-452D-B82E-B200EB9039A5}" destId="{D82BF5B2-1FC4-48AF-B7C2-03FF2D847936}" srcOrd="0" destOrd="0" presId="urn:microsoft.com/office/officeart/2005/8/layout/hProcess11"/>
    <dgm:cxn modelId="{EBD20E95-D6E9-4462-A556-B72451D3B285}" type="presParOf" srcId="{56733E2C-0735-452D-B82E-B200EB9039A5}" destId="{9D03001D-D149-4375-AA2A-850A9E01406C}" srcOrd="1" destOrd="0" presId="urn:microsoft.com/office/officeart/2005/8/layout/hProcess11"/>
    <dgm:cxn modelId="{E6BB4846-16FB-4D5F-A99B-8FBEB3DF6C4E}" type="presParOf" srcId="{9D03001D-D149-4375-AA2A-850A9E01406C}" destId="{E12336BA-E95B-40DF-8E95-ECD42F4F3FEA}" srcOrd="0" destOrd="0" presId="urn:microsoft.com/office/officeart/2005/8/layout/hProcess11"/>
    <dgm:cxn modelId="{5BABDD8C-F63D-4A17-9FBB-190565806396}" type="presParOf" srcId="{E12336BA-E95B-40DF-8E95-ECD42F4F3FEA}" destId="{7EC1DEC0-61FD-4D87-97F9-67762FCABD0C}" srcOrd="0" destOrd="0" presId="urn:microsoft.com/office/officeart/2005/8/layout/hProcess11"/>
    <dgm:cxn modelId="{CA75B4A2-DDB2-422A-BCA7-B6B879561EB6}" type="presParOf" srcId="{E12336BA-E95B-40DF-8E95-ECD42F4F3FEA}" destId="{71028967-CE04-4522-9A3D-B233F2741C89}" srcOrd="1" destOrd="0" presId="urn:microsoft.com/office/officeart/2005/8/layout/hProcess11"/>
    <dgm:cxn modelId="{9BF5CEE9-486C-460A-9096-776B3C512E1A}" type="presParOf" srcId="{E12336BA-E95B-40DF-8E95-ECD42F4F3FEA}" destId="{C0776424-9730-43E6-8F90-5CFEBF38F009}" srcOrd="2" destOrd="0" presId="urn:microsoft.com/office/officeart/2005/8/layout/hProcess11"/>
    <dgm:cxn modelId="{705F9E78-F7E1-47D6-BB50-FE2562A6406A}" type="presParOf" srcId="{9D03001D-D149-4375-AA2A-850A9E01406C}" destId="{6B09ED1B-4188-4FBD-961D-A8A1C4409132}" srcOrd="1" destOrd="0" presId="urn:microsoft.com/office/officeart/2005/8/layout/hProcess11"/>
    <dgm:cxn modelId="{C097C1A5-EC0A-4084-BA30-3DA193751161}" type="presParOf" srcId="{9D03001D-D149-4375-AA2A-850A9E01406C}" destId="{736D87C2-A762-43F1-BD4E-C5CCD8E00F90}" srcOrd="2" destOrd="0" presId="urn:microsoft.com/office/officeart/2005/8/layout/hProcess11"/>
    <dgm:cxn modelId="{0AC3977C-BB35-484E-A0D2-F07FE49CEF8A}" type="presParOf" srcId="{736D87C2-A762-43F1-BD4E-C5CCD8E00F90}" destId="{8F156F8E-2713-47FD-9BCB-73B7199DC2C8}" srcOrd="0" destOrd="0" presId="urn:microsoft.com/office/officeart/2005/8/layout/hProcess11"/>
    <dgm:cxn modelId="{D1549760-7372-41B8-9381-36B671911438}" type="presParOf" srcId="{736D87C2-A762-43F1-BD4E-C5CCD8E00F90}" destId="{24C84113-BDBD-4592-B663-7DFACE13FA35}" srcOrd="1" destOrd="0" presId="urn:microsoft.com/office/officeart/2005/8/layout/hProcess11"/>
    <dgm:cxn modelId="{9A9E2FD1-587C-45FF-B92A-9A66C3188334}" type="presParOf" srcId="{736D87C2-A762-43F1-BD4E-C5CCD8E00F90}" destId="{F80796B7-7FD4-4612-BCC9-69CA05223A6E}" srcOrd="2" destOrd="0" presId="urn:microsoft.com/office/officeart/2005/8/layout/hProcess11"/>
    <dgm:cxn modelId="{D76FD9B0-9B3A-4041-97B2-5F7B8A2C24B6}" type="presParOf" srcId="{9D03001D-D149-4375-AA2A-850A9E01406C}" destId="{9D8A457E-6095-4971-97EA-DD522E55411B}" srcOrd="3" destOrd="0" presId="urn:microsoft.com/office/officeart/2005/8/layout/hProcess11"/>
    <dgm:cxn modelId="{24302672-B837-4A17-9467-28446DF64E25}" type="presParOf" srcId="{9D03001D-D149-4375-AA2A-850A9E01406C}" destId="{4E849D99-A819-4B20-AA01-ACE210914830}" srcOrd="4" destOrd="0" presId="urn:microsoft.com/office/officeart/2005/8/layout/hProcess11"/>
    <dgm:cxn modelId="{76832DDB-2BFF-421E-BF97-E3B8BB31A16C}" type="presParOf" srcId="{4E849D99-A819-4B20-AA01-ACE210914830}" destId="{316392E5-7B70-42A5-B523-226495677200}" srcOrd="0" destOrd="0" presId="urn:microsoft.com/office/officeart/2005/8/layout/hProcess11"/>
    <dgm:cxn modelId="{313DA81E-31C3-4869-A953-75DD72C581E2}" type="presParOf" srcId="{4E849D99-A819-4B20-AA01-ACE210914830}" destId="{78E3BC62-F85F-4153-B2EC-4FBCC80538F4}" srcOrd="1" destOrd="0" presId="urn:microsoft.com/office/officeart/2005/8/layout/hProcess11"/>
    <dgm:cxn modelId="{22540C3D-7EE1-4945-BD65-366E0EDB4B21}" type="presParOf" srcId="{4E849D99-A819-4B20-AA01-ACE210914830}" destId="{2F704DA9-5854-4330-9E23-9616685B4AC5}" srcOrd="2" destOrd="0" presId="urn:microsoft.com/office/officeart/2005/8/layout/hProcess1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2BF5B2-1FC4-48AF-B7C2-03FF2D847936}">
      <dsp:nvSpPr>
        <dsp:cNvPr id="0" name=""/>
        <dsp:cNvSpPr/>
      </dsp:nvSpPr>
      <dsp:spPr>
        <a:xfrm>
          <a:off x="0" y="960120"/>
          <a:ext cx="5486400" cy="1280160"/>
        </a:xfrm>
        <a:prstGeom prst="notched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EC1DEC0-61FD-4D87-97F9-67762FCABD0C}">
      <dsp:nvSpPr>
        <dsp:cNvPr id="0" name=""/>
        <dsp:cNvSpPr/>
      </dsp:nvSpPr>
      <dsp:spPr>
        <a:xfrm>
          <a:off x="2411" y="0"/>
          <a:ext cx="1591270"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99568" numCol="1" spcCol="1270" anchor="b" anchorCtr="0">
          <a:noAutofit/>
        </a:bodyPr>
        <a:lstStyle/>
        <a:p>
          <a:pPr marL="0" lvl="0" indent="0" algn="ctr" defTabSz="622300">
            <a:lnSpc>
              <a:spcPct val="90000"/>
            </a:lnSpc>
            <a:spcBef>
              <a:spcPct val="0"/>
            </a:spcBef>
            <a:spcAft>
              <a:spcPct val="35000"/>
            </a:spcAft>
            <a:buNone/>
          </a:pPr>
          <a:r>
            <a:rPr lang="es-ES" sz="1400" b="1" kern="1200"/>
            <a:t>Eje 1: Acompañamiento Pedagógico</a:t>
          </a:r>
          <a:endParaRPr lang="es-VE" sz="1400" kern="1200"/>
        </a:p>
      </dsp:txBody>
      <dsp:txXfrm>
        <a:off x="2411" y="0"/>
        <a:ext cx="1591270" cy="1280160"/>
      </dsp:txXfrm>
    </dsp:sp>
    <dsp:sp modelId="{71028967-CE04-4522-9A3D-B233F2741C89}">
      <dsp:nvSpPr>
        <dsp:cNvPr id="0" name=""/>
        <dsp:cNvSpPr/>
      </dsp:nvSpPr>
      <dsp:spPr>
        <a:xfrm>
          <a:off x="638026" y="1440180"/>
          <a:ext cx="320040" cy="320040"/>
        </a:xfrm>
        <a:prstGeom prst="ellipse">
          <a:avLst/>
        </a:prstGeom>
        <a:solidFill>
          <a:schemeClr val="accent2">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F156F8E-2713-47FD-9BCB-73B7199DC2C8}">
      <dsp:nvSpPr>
        <dsp:cNvPr id="0" name=""/>
        <dsp:cNvSpPr/>
      </dsp:nvSpPr>
      <dsp:spPr>
        <a:xfrm>
          <a:off x="1673244" y="1920240"/>
          <a:ext cx="1591270"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99568" numCol="1" spcCol="1270" anchor="t" anchorCtr="0">
          <a:noAutofit/>
        </a:bodyPr>
        <a:lstStyle/>
        <a:p>
          <a:pPr marL="0" lvl="0" indent="0" algn="ctr" defTabSz="622300">
            <a:lnSpc>
              <a:spcPct val="90000"/>
            </a:lnSpc>
            <a:spcBef>
              <a:spcPct val="0"/>
            </a:spcBef>
            <a:spcAft>
              <a:spcPct val="35000"/>
            </a:spcAft>
            <a:buNone/>
          </a:pPr>
          <a:r>
            <a:rPr lang="es-ES" sz="1400" b="1" kern="1200"/>
            <a:t>Eje 2: Comunicación y Participación</a:t>
          </a:r>
          <a:endParaRPr lang="es-VE" sz="1400" kern="1200"/>
        </a:p>
      </dsp:txBody>
      <dsp:txXfrm>
        <a:off x="1673244" y="1920240"/>
        <a:ext cx="1591270" cy="1280160"/>
      </dsp:txXfrm>
    </dsp:sp>
    <dsp:sp modelId="{24C84113-BDBD-4592-B663-7DFACE13FA35}">
      <dsp:nvSpPr>
        <dsp:cNvPr id="0" name=""/>
        <dsp:cNvSpPr/>
      </dsp:nvSpPr>
      <dsp:spPr>
        <a:xfrm>
          <a:off x="2308860" y="1440180"/>
          <a:ext cx="320040" cy="320040"/>
        </a:xfrm>
        <a:prstGeom prst="ellipse">
          <a:avLst/>
        </a:prstGeom>
        <a:solidFill>
          <a:schemeClr val="accent2">
            <a:shade val="80000"/>
            <a:hueOff val="-240708"/>
            <a:satOff val="5083"/>
            <a:lumOff val="135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16392E5-7B70-42A5-B523-226495677200}">
      <dsp:nvSpPr>
        <dsp:cNvPr id="0" name=""/>
        <dsp:cNvSpPr/>
      </dsp:nvSpPr>
      <dsp:spPr>
        <a:xfrm>
          <a:off x="3344078" y="0"/>
          <a:ext cx="1591270"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99568" numCol="1" spcCol="1270" anchor="b" anchorCtr="0">
          <a:noAutofit/>
        </a:bodyPr>
        <a:lstStyle/>
        <a:p>
          <a:pPr marL="0" lvl="0" indent="0" algn="ctr" defTabSz="622300">
            <a:lnSpc>
              <a:spcPct val="90000"/>
            </a:lnSpc>
            <a:spcBef>
              <a:spcPct val="0"/>
            </a:spcBef>
            <a:spcAft>
              <a:spcPct val="35000"/>
            </a:spcAft>
            <a:buNone/>
          </a:pPr>
          <a:r>
            <a:rPr lang="es-ES" sz="1400" b="1" kern="1200"/>
            <a:t>Eje 3: Desarrollo y Motivación</a:t>
          </a:r>
          <a:endParaRPr lang="es-VE" sz="1400" kern="1200"/>
        </a:p>
      </dsp:txBody>
      <dsp:txXfrm>
        <a:off x="3344078" y="0"/>
        <a:ext cx="1591270" cy="1280160"/>
      </dsp:txXfrm>
    </dsp:sp>
    <dsp:sp modelId="{78E3BC62-F85F-4153-B2EC-4FBCC80538F4}">
      <dsp:nvSpPr>
        <dsp:cNvPr id="0" name=""/>
        <dsp:cNvSpPr/>
      </dsp:nvSpPr>
      <dsp:spPr>
        <a:xfrm>
          <a:off x="3979693" y="1440180"/>
          <a:ext cx="320040" cy="320040"/>
        </a:xfrm>
        <a:prstGeom prst="ellipse">
          <a:avLst/>
        </a:prstGeom>
        <a:solidFill>
          <a:schemeClr val="accent2">
            <a:shade val="80000"/>
            <a:hueOff val="-481415"/>
            <a:satOff val="10166"/>
            <a:lumOff val="270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D6CB9-7B3C-4CF5-82E7-DD7BDE06F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27</Pages>
  <Words>9573</Words>
  <Characters>52656</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12</cp:revision>
  <dcterms:created xsi:type="dcterms:W3CDTF">2026-07-26T21:20:00Z</dcterms:created>
  <dcterms:modified xsi:type="dcterms:W3CDTF">2026-07-27T04:04:00Z</dcterms:modified>
</cp:coreProperties>
</file>